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5E4D14">
        <w:rPr>
          <w:rFonts w:ascii="Times New Roman" w:hAnsi="Times New Roman"/>
        </w:rPr>
        <w:t>1</w:t>
      </w:r>
      <w:r w:rsidR="000962F9">
        <w:rPr>
          <w:rFonts w:ascii="Times New Roman" w:hAnsi="Times New Roman"/>
        </w:rPr>
        <w:t>1</w:t>
      </w:r>
      <w:r w:rsidR="00B31E5E">
        <w:rPr>
          <w:rFonts w:ascii="Times New Roman" w:hAnsi="Times New Roman"/>
        </w:rPr>
        <w:t>»</w:t>
      </w:r>
      <w:r>
        <w:rPr>
          <w:rFonts w:ascii="Times New Roman" w:hAnsi="Times New Roman"/>
        </w:rPr>
        <w:t xml:space="preserve"> </w:t>
      </w:r>
      <w:r w:rsidR="000962F9">
        <w:rPr>
          <w:rFonts w:ascii="Times New Roman" w:hAnsi="Times New Roman"/>
        </w:rPr>
        <w:t>декабря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0962F9">
        <w:rPr>
          <w:rFonts w:ascii="Times New Roman" w:hAnsi="Times New Roman"/>
          <w:b/>
          <w:bCs/>
          <w:sz w:val="24"/>
          <w:szCs w:val="24"/>
        </w:rPr>
        <w:t>60</w:t>
      </w:r>
    </w:p>
    <w:p w:rsidR="00EA22FD" w:rsidRPr="000962F9" w:rsidRDefault="000962F9" w:rsidP="003379A3">
      <w:pPr>
        <w:jc w:val="center"/>
        <w:rPr>
          <w:rFonts w:ascii="Times New Roman" w:hAnsi="Times New Roman"/>
          <w:sz w:val="24"/>
          <w:szCs w:val="24"/>
        </w:rPr>
      </w:pPr>
      <w:r w:rsidRPr="000962F9">
        <w:rPr>
          <w:rFonts w:ascii="Times New Roman" w:hAnsi="Times New Roman"/>
          <w:sz w:val="24"/>
          <w:szCs w:val="24"/>
        </w:rPr>
        <w:t xml:space="preserve">На поставку дизель-генераторной  установки номинальной мощностью - 60 кВт (75кВА) , резервной мощностью 66кВт (82,5кВА), напряжением- </w:t>
      </w:r>
      <w:r w:rsidRPr="000962F9">
        <w:rPr>
          <w:rFonts w:ascii="Times New Roman" w:hAnsi="Times New Roman"/>
          <w:b/>
          <w:sz w:val="24"/>
          <w:szCs w:val="24"/>
        </w:rPr>
        <w:t xml:space="preserve"> </w:t>
      </w:r>
      <w:r w:rsidRPr="000962F9">
        <w:rPr>
          <w:rFonts w:ascii="Times New Roman" w:hAnsi="Times New Roman"/>
          <w:sz w:val="24"/>
          <w:szCs w:val="24"/>
        </w:rPr>
        <w:t>0.4</w:t>
      </w:r>
      <w:proofErr w:type="gramStart"/>
      <w:r w:rsidRPr="000962F9">
        <w:rPr>
          <w:rFonts w:ascii="Times New Roman" w:hAnsi="Times New Roman"/>
          <w:sz w:val="24"/>
          <w:szCs w:val="24"/>
        </w:rPr>
        <w:t xml:space="preserve"> В</w:t>
      </w:r>
      <w:proofErr w:type="gramEnd"/>
      <w:r w:rsidRPr="000962F9">
        <w:rPr>
          <w:rFonts w:ascii="Times New Roman" w:hAnsi="Times New Roman"/>
          <w:sz w:val="24"/>
          <w:szCs w:val="24"/>
        </w:rPr>
        <w:t>, в утепленном контейнере типа «Север».</w:t>
      </w: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5E4D14" w:rsidRPr="007D5012" w:rsidRDefault="005E4D14" w:rsidP="00B31E5E">
      <w:pPr>
        <w:spacing w:after="0" w:line="240" w:lineRule="auto"/>
        <w:ind w:firstLine="284"/>
        <w:jc w:val="both"/>
        <w:rPr>
          <w:rFonts w:ascii="Times New Roman" w:hAnsi="Times New Roman"/>
          <w:sz w:val="24"/>
          <w:szCs w:val="24"/>
        </w:rPr>
      </w:pP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bookmarkStart w:id="1" w:name="_Toc305665967"/>
      <w:r>
        <w:rPr>
          <w:rFonts w:ascii="Times New Roman" w:hAnsi="Times New Roman"/>
          <w:b/>
          <w:sz w:val="24"/>
          <w:szCs w:val="24"/>
        </w:rPr>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lastRenderedPageBreak/>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lastRenderedPageBreak/>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w:t>
      </w:r>
      <w:r w:rsidRPr="007D5012">
        <w:rPr>
          <w:rFonts w:ascii="Times New Roman" w:hAnsi="Times New Roman"/>
          <w:sz w:val="24"/>
          <w:szCs w:val="24"/>
        </w:rPr>
        <w:lastRenderedPageBreak/>
        <w:t>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bookmarkStart w:id="91" w:name="_GoBack"/>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0962F9">
        <w:rPr>
          <w:rFonts w:ascii="Times New Roman" w:hAnsi="Times New Roman"/>
          <w:b/>
          <w:snapToGrid w:val="0"/>
          <w:sz w:val="24"/>
          <w:szCs w:val="24"/>
        </w:rPr>
        <w:t>60</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80140A">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134BD8" w:rsidP="00134BD8">
      <w:pPr>
        <w:autoSpaceDN w:val="0"/>
        <w:spacing w:after="0" w:line="240" w:lineRule="auto"/>
        <w:jc w:val="both"/>
        <w:rPr>
          <w:rFonts w:ascii="Times New Roman" w:hAnsi="Times New Roman"/>
          <w:sz w:val="24"/>
          <w:szCs w:val="24"/>
        </w:rPr>
      </w:pPr>
      <w:r>
        <w:rPr>
          <w:rFonts w:ascii="Times New Roman" w:hAnsi="Times New Roman"/>
          <w:spacing w:val="-1"/>
          <w:sz w:val="24"/>
          <w:szCs w:val="24"/>
        </w:rPr>
        <w:t xml:space="preserve">             </w:t>
      </w:r>
      <w:r w:rsidR="00CA0FA6">
        <w:rPr>
          <w:rFonts w:ascii="Times New Roman" w:hAnsi="Times New Roman"/>
          <w:spacing w:val="-1"/>
          <w:sz w:val="24"/>
          <w:szCs w:val="24"/>
        </w:rPr>
        <w:t>«Поставщик» обязуется поставить «Покупателю»</w:t>
      </w:r>
      <w:r>
        <w:rPr>
          <w:rFonts w:ascii="Times New Roman" w:hAnsi="Times New Roman"/>
          <w:spacing w:val="-1"/>
          <w:sz w:val="24"/>
          <w:szCs w:val="24"/>
        </w:rPr>
        <w:t xml:space="preserve"> и провести</w:t>
      </w:r>
      <w:r w:rsidR="003C061A">
        <w:rPr>
          <w:rFonts w:ascii="Times New Roman" w:hAnsi="Times New Roman"/>
          <w:spacing w:val="-1"/>
          <w:sz w:val="24"/>
          <w:szCs w:val="24"/>
        </w:rPr>
        <w:t xml:space="preserve"> </w:t>
      </w:r>
      <w:r>
        <w:rPr>
          <w:rFonts w:ascii="Times New Roman" w:hAnsi="Times New Roman"/>
          <w:spacing w:val="-1"/>
          <w:sz w:val="24"/>
          <w:szCs w:val="24"/>
        </w:rPr>
        <w:t>пусконаладочны</w:t>
      </w:r>
      <w:r w:rsidR="00F549B0">
        <w:rPr>
          <w:rFonts w:ascii="Times New Roman" w:hAnsi="Times New Roman"/>
          <w:spacing w:val="-1"/>
          <w:sz w:val="24"/>
          <w:szCs w:val="24"/>
        </w:rPr>
        <w:t>е</w:t>
      </w:r>
      <w:r>
        <w:rPr>
          <w:rFonts w:ascii="Times New Roman" w:hAnsi="Times New Roman"/>
          <w:spacing w:val="-1"/>
          <w:sz w:val="24"/>
          <w:szCs w:val="24"/>
        </w:rPr>
        <w:t xml:space="preserve"> работ</w:t>
      </w:r>
      <w:r w:rsidR="00F549B0">
        <w:rPr>
          <w:rFonts w:ascii="Times New Roman" w:hAnsi="Times New Roman"/>
          <w:spacing w:val="-1"/>
          <w:sz w:val="24"/>
          <w:szCs w:val="24"/>
        </w:rPr>
        <w:t>ы</w:t>
      </w:r>
      <w:r w:rsidR="00CA0FA6">
        <w:rPr>
          <w:rFonts w:ascii="Times New Roman" w:hAnsi="Times New Roman"/>
          <w:spacing w:val="-1"/>
          <w:sz w:val="24"/>
          <w:szCs w:val="24"/>
        </w:rPr>
        <w:t xml:space="preserve"> </w:t>
      </w:r>
      <w:r w:rsidR="000962F9" w:rsidRPr="000962F9">
        <w:rPr>
          <w:rFonts w:ascii="Times New Roman" w:hAnsi="Times New Roman"/>
          <w:sz w:val="24"/>
          <w:szCs w:val="24"/>
        </w:rPr>
        <w:t xml:space="preserve">дизель-генераторной  установки номинальной мощностью - 60 кВт (75кВА) , </w:t>
      </w:r>
      <w:r>
        <w:rPr>
          <w:rFonts w:ascii="Times New Roman" w:hAnsi="Times New Roman"/>
          <w:sz w:val="24"/>
          <w:szCs w:val="24"/>
        </w:rPr>
        <w:t>р</w:t>
      </w:r>
      <w:r w:rsidR="000962F9" w:rsidRPr="000962F9">
        <w:rPr>
          <w:rFonts w:ascii="Times New Roman" w:hAnsi="Times New Roman"/>
          <w:sz w:val="24"/>
          <w:szCs w:val="24"/>
        </w:rPr>
        <w:t xml:space="preserve">езервной мощностью 66кВт (82,5кВА), напряжением- </w:t>
      </w:r>
      <w:r w:rsidR="000962F9" w:rsidRPr="000962F9">
        <w:rPr>
          <w:rFonts w:ascii="Times New Roman" w:hAnsi="Times New Roman"/>
          <w:b/>
          <w:sz w:val="24"/>
          <w:szCs w:val="24"/>
        </w:rPr>
        <w:t xml:space="preserve"> </w:t>
      </w:r>
      <w:r w:rsidR="000962F9" w:rsidRPr="000962F9">
        <w:rPr>
          <w:rFonts w:ascii="Times New Roman" w:hAnsi="Times New Roman"/>
          <w:sz w:val="24"/>
          <w:szCs w:val="24"/>
        </w:rPr>
        <w:t>0.4</w:t>
      </w:r>
      <w:proofErr w:type="gramStart"/>
      <w:r w:rsidR="000962F9" w:rsidRPr="000962F9">
        <w:rPr>
          <w:rFonts w:ascii="Times New Roman" w:hAnsi="Times New Roman"/>
          <w:sz w:val="24"/>
          <w:szCs w:val="24"/>
        </w:rPr>
        <w:t xml:space="preserve"> В</w:t>
      </w:r>
      <w:proofErr w:type="gramEnd"/>
      <w:r w:rsidR="000962F9" w:rsidRPr="000962F9">
        <w:rPr>
          <w:rFonts w:ascii="Times New Roman" w:hAnsi="Times New Roman"/>
          <w:sz w:val="24"/>
          <w:szCs w:val="24"/>
        </w:rPr>
        <w:t>, в утепленном контейнере типа «Север»</w:t>
      </w:r>
      <w:r w:rsidR="000962F9">
        <w:rPr>
          <w:rFonts w:ascii="Times New Roman" w:hAnsi="Times New Roman"/>
          <w:sz w:val="28"/>
          <w:szCs w:val="28"/>
        </w:rPr>
        <w:t xml:space="preserve"> </w:t>
      </w:r>
      <w:r w:rsidR="0080140A">
        <w:rPr>
          <w:rFonts w:ascii="Times New Roman" w:hAnsi="Times New Roman"/>
          <w:color w:val="000000"/>
          <w:sz w:val="24"/>
          <w:szCs w:val="24"/>
        </w:rPr>
        <w:t xml:space="preserve"> </w:t>
      </w:r>
      <w:r w:rsidR="006A7AEC">
        <w:rPr>
          <w:rFonts w:ascii="Times New Roman" w:hAnsi="Times New Roman"/>
          <w:color w:val="000000"/>
          <w:sz w:val="24"/>
          <w:szCs w:val="24"/>
        </w:rPr>
        <w:t xml:space="preserve">в количестве </w:t>
      </w:r>
      <w:r w:rsidR="005E4D14">
        <w:rPr>
          <w:rFonts w:ascii="Times New Roman" w:hAnsi="Times New Roman"/>
          <w:color w:val="000000"/>
          <w:sz w:val="24"/>
          <w:szCs w:val="24"/>
        </w:rPr>
        <w:t xml:space="preserve">1 </w:t>
      </w:r>
      <w:r w:rsidR="006A7AEC">
        <w:rPr>
          <w:rFonts w:ascii="Times New Roman" w:hAnsi="Times New Roman"/>
          <w:color w:val="000000"/>
          <w:sz w:val="24"/>
          <w:szCs w:val="24"/>
        </w:rPr>
        <w:t>(</w:t>
      </w:r>
      <w:r w:rsidR="005E4D14">
        <w:rPr>
          <w:rFonts w:ascii="Times New Roman" w:hAnsi="Times New Roman"/>
          <w:color w:val="000000"/>
          <w:sz w:val="24"/>
          <w:szCs w:val="24"/>
        </w:rPr>
        <w:t>одна</w:t>
      </w:r>
      <w:r w:rsidR="006A7AEC">
        <w:rPr>
          <w:rFonts w:ascii="Times New Roman" w:hAnsi="Times New Roman"/>
          <w:color w:val="000000"/>
          <w:sz w:val="24"/>
          <w:szCs w:val="24"/>
        </w:rPr>
        <w:t>) штук</w:t>
      </w:r>
      <w:r w:rsidR="005E4D14">
        <w:rPr>
          <w:rFonts w:ascii="Times New Roman" w:hAnsi="Times New Roman"/>
          <w:color w:val="000000"/>
          <w:sz w:val="24"/>
          <w:szCs w:val="24"/>
        </w:rPr>
        <w:t>а</w:t>
      </w:r>
      <w:r w:rsidR="006A7AEC">
        <w:rPr>
          <w:rFonts w:ascii="Times New Roman" w:hAnsi="Times New Roman"/>
          <w:color w:val="000000"/>
          <w:sz w:val="24"/>
          <w:szCs w:val="24"/>
        </w:rPr>
        <w:t>,</w:t>
      </w:r>
      <w:r w:rsidR="0080140A">
        <w:rPr>
          <w:rFonts w:ascii="Times New Roman" w:hAnsi="Times New Roman"/>
          <w:color w:val="000000"/>
          <w:sz w:val="24"/>
          <w:szCs w:val="24"/>
        </w:rPr>
        <w:t xml:space="preserve"> </w:t>
      </w:r>
      <w:r w:rsidR="00CA0FA6">
        <w:rPr>
          <w:rFonts w:ascii="Times New Roman" w:hAnsi="Times New Roman"/>
          <w:b/>
          <w:sz w:val="24"/>
          <w:szCs w:val="24"/>
        </w:rPr>
        <w:t>в соответствии с Техническим заданием</w:t>
      </w:r>
      <w:r w:rsidR="00CA0FA6">
        <w:rPr>
          <w:rFonts w:ascii="Times New Roman" w:hAnsi="Times New Roman"/>
          <w:spacing w:val="-1"/>
          <w:sz w:val="24"/>
          <w:szCs w:val="24"/>
        </w:rPr>
        <w:t xml:space="preserve"> </w:t>
      </w:r>
      <w:r w:rsidR="00CA0FA6">
        <w:rPr>
          <w:rFonts w:ascii="Times New Roman" w:hAnsi="Times New Roman"/>
          <w:sz w:val="24"/>
          <w:szCs w:val="24"/>
        </w:rPr>
        <w:t>(Приложение № 1)</w:t>
      </w:r>
      <w:r w:rsidR="00CA0FA6">
        <w:rPr>
          <w:rFonts w:ascii="Times New Roman" w:hAnsi="Times New Roman"/>
          <w:spacing w:val="-1"/>
          <w:sz w:val="24"/>
          <w:szCs w:val="24"/>
        </w:rPr>
        <w:t xml:space="preserve"> (далее по тексту - </w:t>
      </w:r>
      <w:r w:rsidR="00CA0FA6">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w:t>
      </w:r>
      <w:r w:rsidR="00A42268">
        <w:rPr>
          <w:rFonts w:ascii="Times New Roman" w:hAnsi="Times New Roman"/>
        </w:rPr>
        <w:t>паспорт, инструкция завода-изготовителя по монтажу, сертификат качества</w:t>
      </w:r>
      <w:r w:rsidR="00B67B8E">
        <w:rPr>
          <w:rFonts w:ascii="Times New Roman" w:hAnsi="Times New Roman"/>
        </w:rPr>
        <w:t>, разрешение на применение</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w:t>
      </w:r>
      <w:r w:rsidR="00134BD8">
        <w:rPr>
          <w:rFonts w:ascii="Times New Roman" w:hAnsi="Times New Roman"/>
          <w:spacing w:val="-1"/>
          <w:sz w:val="24"/>
          <w:szCs w:val="24"/>
        </w:rPr>
        <w:t>тся и согласовываются сторонами</w:t>
      </w:r>
      <w:r>
        <w:rPr>
          <w:rFonts w:ascii="Times New Roman" w:hAnsi="Times New Roman"/>
          <w:spacing w:val="-1"/>
          <w:sz w:val="24"/>
          <w:szCs w:val="24"/>
        </w:rPr>
        <w:t>.</w:t>
      </w:r>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Pr="00A15A35"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sidR="000962F9">
        <w:rPr>
          <w:rFonts w:ascii="Times New Roman" w:hAnsi="Times New Roman"/>
          <w:bCs/>
          <w:sz w:val="24"/>
          <w:szCs w:val="24"/>
          <w:u w:val="single"/>
        </w:rPr>
        <w:t>5</w:t>
      </w:r>
      <w:r>
        <w:rPr>
          <w:rFonts w:ascii="Times New Roman" w:hAnsi="Times New Roman"/>
          <w:bCs/>
          <w:sz w:val="24"/>
          <w:szCs w:val="24"/>
          <w:u w:val="single"/>
        </w:rPr>
        <w:t>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Pr="00A15A35"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sidRPr="00A15A35">
        <w:rPr>
          <w:rFonts w:ascii="Times New Roman" w:hAnsi="Times New Roman"/>
          <w:sz w:val="24"/>
          <w:szCs w:val="24"/>
        </w:rPr>
        <w:t>Окончательная оплата</w:t>
      </w:r>
      <w:r w:rsidR="00134BD8" w:rsidRPr="00A15A35">
        <w:rPr>
          <w:rFonts w:ascii="Times New Roman" w:hAnsi="Times New Roman"/>
          <w:bCs/>
          <w:sz w:val="24"/>
          <w:szCs w:val="24"/>
        </w:rPr>
        <w:t xml:space="preserve"> </w:t>
      </w:r>
      <w:r w:rsidR="00A15A35" w:rsidRPr="00A15A35">
        <w:rPr>
          <w:rFonts w:ascii="Times New Roman" w:hAnsi="Times New Roman"/>
          <w:bCs/>
          <w:sz w:val="24"/>
          <w:szCs w:val="24"/>
        </w:rPr>
        <w:t xml:space="preserve">в размере </w:t>
      </w:r>
      <w:r w:rsidR="00A15A35" w:rsidRPr="00A15A35">
        <w:rPr>
          <w:rFonts w:ascii="Times New Roman" w:hAnsi="Times New Roman"/>
          <w:bCs/>
          <w:sz w:val="24"/>
          <w:szCs w:val="24"/>
          <w:u w:val="single"/>
        </w:rPr>
        <w:t>30</w:t>
      </w:r>
      <w:r w:rsidR="00A15A35" w:rsidRPr="00A15A35">
        <w:rPr>
          <w:rFonts w:ascii="Times New Roman" w:hAnsi="Times New Roman"/>
          <w:bCs/>
          <w:sz w:val="24"/>
          <w:szCs w:val="24"/>
        </w:rPr>
        <w:t xml:space="preserve"> % </w:t>
      </w:r>
      <w:r w:rsidR="00A15A35" w:rsidRPr="00A15A35">
        <w:rPr>
          <w:rFonts w:ascii="Times New Roman" w:hAnsi="Times New Roman"/>
          <w:sz w:val="24"/>
          <w:szCs w:val="24"/>
        </w:rPr>
        <w:t xml:space="preserve">производится Покупателем </w:t>
      </w:r>
      <w:r w:rsidR="00A15A35" w:rsidRPr="00A15A35">
        <w:rPr>
          <w:rFonts w:ascii="Times New Roman" w:hAnsi="Times New Roman"/>
          <w:bCs/>
          <w:sz w:val="24"/>
          <w:szCs w:val="24"/>
        </w:rPr>
        <w:t>по факту готовности технической продукции к отгрузке</w:t>
      </w:r>
      <w:r w:rsidR="00A15A35">
        <w:rPr>
          <w:rFonts w:ascii="Times New Roman" w:hAnsi="Times New Roman"/>
          <w:bCs/>
          <w:sz w:val="24"/>
          <w:szCs w:val="24"/>
        </w:rPr>
        <w:t xml:space="preserve"> и</w:t>
      </w:r>
      <w:r w:rsidR="00134BD8" w:rsidRPr="00A15A35">
        <w:rPr>
          <w:rFonts w:ascii="Times New Roman" w:hAnsi="Times New Roman"/>
          <w:bCs/>
          <w:sz w:val="24"/>
          <w:szCs w:val="24"/>
        </w:rPr>
        <w:t xml:space="preserve"> </w:t>
      </w:r>
      <w:r w:rsidR="00134BD8" w:rsidRPr="00A15A35">
        <w:rPr>
          <w:rFonts w:ascii="Times New Roman" w:hAnsi="Times New Roman"/>
          <w:bCs/>
          <w:sz w:val="24"/>
          <w:szCs w:val="24"/>
          <w:u w:val="single"/>
        </w:rPr>
        <w:t>20</w:t>
      </w:r>
      <w:r w:rsidR="00134BD8" w:rsidRPr="00A15A35">
        <w:rPr>
          <w:rFonts w:ascii="Times New Roman" w:hAnsi="Times New Roman"/>
          <w:bCs/>
          <w:sz w:val="24"/>
          <w:szCs w:val="24"/>
        </w:rPr>
        <w:t xml:space="preserve"> % </w:t>
      </w:r>
      <w:r w:rsidRPr="00A15A35">
        <w:rPr>
          <w:rFonts w:ascii="Times New Roman" w:hAnsi="Times New Roman"/>
          <w:sz w:val="24"/>
          <w:szCs w:val="24"/>
        </w:rPr>
        <w:t xml:space="preserve"> производится Покупателем </w:t>
      </w:r>
      <w:r w:rsidR="00134BD8" w:rsidRPr="00A15A35">
        <w:rPr>
          <w:rFonts w:ascii="Times New Roman" w:hAnsi="Times New Roman"/>
          <w:sz w:val="24"/>
          <w:szCs w:val="24"/>
        </w:rPr>
        <w:t>после проведения</w:t>
      </w:r>
      <w:r w:rsidR="00A15A35" w:rsidRPr="00A15A35">
        <w:rPr>
          <w:rFonts w:ascii="Times New Roman" w:hAnsi="Times New Roman"/>
          <w:sz w:val="24"/>
          <w:szCs w:val="24"/>
        </w:rPr>
        <w:t xml:space="preserve"> Поставщиком ДЭС пусконаладочных работ</w:t>
      </w:r>
      <w:r w:rsidRPr="00A15A35">
        <w:rPr>
          <w:rFonts w:ascii="Times New Roman" w:hAnsi="Times New Roman"/>
          <w:sz w:val="24"/>
          <w:szCs w:val="24"/>
        </w:rPr>
        <w:t>,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0962F9"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С</w:t>
      </w:r>
      <w:r w:rsidR="00CA0FA6">
        <w:rPr>
          <w:rFonts w:ascii="Times New Roman" w:hAnsi="Times New Roman"/>
          <w:spacing w:val="-1"/>
          <w:sz w:val="24"/>
          <w:szCs w:val="24"/>
        </w:rPr>
        <w:t xml:space="preserve">тоимость транспортных расходов </w:t>
      </w:r>
      <w:r>
        <w:rPr>
          <w:rFonts w:ascii="Times New Roman" w:hAnsi="Times New Roman"/>
          <w:spacing w:val="-1"/>
          <w:sz w:val="24"/>
          <w:szCs w:val="24"/>
        </w:rPr>
        <w:t>должна</w:t>
      </w:r>
      <w:r w:rsidR="00CA0FA6">
        <w:rPr>
          <w:rFonts w:ascii="Times New Roman" w:hAnsi="Times New Roman"/>
          <w:spacing w:val="-1"/>
          <w:sz w:val="24"/>
          <w:szCs w:val="24"/>
        </w:rPr>
        <w:t xml:space="preserve"> быть включена в </w:t>
      </w:r>
      <w:r w:rsidR="00CA0FA6">
        <w:rPr>
          <w:rFonts w:ascii="Times New Roman" w:hAnsi="Times New Roman"/>
          <w:sz w:val="24"/>
          <w:szCs w:val="24"/>
        </w:rPr>
        <w:t xml:space="preserve">структуру цены продукции, поставляемой по конкретной </w:t>
      </w:r>
      <w:proofErr w:type="spellStart"/>
      <w:r w:rsidR="00CA0FA6">
        <w:rPr>
          <w:rFonts w:ascii="Times New Roman" w:hAnsi="Times New Roman"/>
          <w:sz w:val="24"/>
          <w:szCs w:val="24"/>
        </w:rPr>
        <w:t>товаро</w:t>
      </w:r>
      <w:proofErr w:type="spellEnd"/>
      <w:r w:rsidR="00CA0FA6">
        <w:rPr>
          <w:rFonts w:ascii="Times New Roman" w:hAnsi="Times New Roman"/>
          <w:sz w:val="24"/>
          <w:szCs w:val="24"/>
        </w:rPr>
        <w:t xml:space="preserve"> </w:t>
      </w:r>
      <w:proofErr w:type="gramStart"/>
      <w:r w:rsidR="00CA0FA6">
        <w:rPr>
          <w:rFonts w:ascii="Times New Roman" w:hAnsi="Times New Roman"/>
          <w:sz w:val="24"/>
          <w:szCs w:val="24"/>
        </w:rPr>
        <w:t>-т</w:t>
      </w:r>
      <w:proofErr w:type="gramEnd"/>
      <w:r w:rsidR="00CA0FA6">
        <w:rPr>
          <w:rFonts w:ascii="Times New Roman" w:hAnsi="Times New Roman"/>
          <w:sz w:val="24"/>
          <w:szCs w:val="24"/>
        </w:rPr>
        <w:t>ранспортной накладной.</w:t>
      </w:r>
    </w:p>
    <w:p w:rsidR="000962F9" w:rsidRDefault="000962F9" w:rsidP="000962F9">
      <w:pPr>
        <w:pStyle w:val="aff3"/>
        <w:shd w:val="clear" w:color="auto" w:fill="FFFFFF"/>
        <w:tabs>
          <w:tab w:val="left" w:pos="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bookmarkEnd w:id="91"/>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3C061A">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поставляется с сокращенным гарантийным сроком и</w:t>
      </w:r>
      <w:r w:rsidR="003C061A">
        <w:rPr>
          <w:rFonts w:ascii="Times New Roman" w:hAnsi="Times New Roman"/>
          <w:sz w:val="24"/>
          <w:szCs w:val="24"/>
        </w:rPr>
        <w:t>ли без гарантийных обязательств, г</w:t>
      </w:r>
      <w:r>
        <w:rPr>
          <w:rFonts w:ascii="Times New Roman" w:hAnsi="Times New Roman"/>
          <w:spacing w:val="-1"/>
          <w:sz w:val="24"/>
          <w:szCs w:val="24"/>
        </w:rPr>
        <w:t xml:space="preserve">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w:t>
      </w:r>
      <w:r w:rsidR="00BF26FD">
        <w:rPr>
          <w:rFonts w:ascii="Times New Roman" w:hAnsi="Times New Roman"/>
          <w:sz w:val="24"/>
          <w:szCs w:val="24"/>
        </w:rPr>
        <w:t>ями договора.</w:t>
      </w:r>
    </w:p>
    <w:p w:rsidR="00CA0FA6" w:rsidRDefault="00CA0FA6" w:rsidP="005E7D6F">
      <w:pPr>
        <w:pStyle w:val="aff3"/>
        <w:numPr>
          <w:ilvl w:val="0"/>
          <w:numId w:val="31"/>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Сроки поставки </w:t>
      </w:r>
      <w:r w:rsidR="000962F9">
        <w:rPr>
          <w:rFonts w:ascii="Times New Roman" w:hAnsi="Times New Roman"/>
          <w:sz w:val="24"/>
          <w:szCs w:val="24"/>
        </w:rPr>
        <w:t>45 (сорок пять)</w:t>
      </w:r>
      <w:r w:rsidR="00BF26FD">
        <w:rPr>
          <w:rFonts w:ascii="Times New Roman" w:hAnsi="Times New Roman"/>
          <w:sz w:val="24"/>
          <w:szCs w:val="24"/>
        </w:rPr>
        <w:t xml:space="preserve"> </w:t>
      </w:r>
      <w:r w:rsidR="000962F9">
        <w:rPr>
          <w:rFonts w:ascii="Times New Roman" w:hAnsi="Times New Roman"/>
          <w:sz w:val="24"/>
          <w:szCs w:val="24"/>
        </w:rPr>
        <w:t>рабочих дней</w:t>
      </w:r>
      <w:r w:rsidR="005E4D14">
        <w:rPr>
          <w:rFonts w:ascii="Times New Roman" w:hAnsi="Times New Roman"/>
          <w:sz w:val="24"/>
          <w:szCs w:val="24"/>
        </w:rPr>
        <w:t xml:space="preserve"> после  предварительной оплаты.</w:t>
      </w: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Pr>
          <w:rFonts w:ascii="Times New Roman" w:hAnsi="Times New Roman"/>
          <w:sz w:val="24"/>
          <w:szCs w:val="24"/>
        </w:rPr>
        <w:t>отгрузки продукции.</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Поставка </w:t>
      </w:r>
      <w:r w:rsidR="0080140A">
        <w:rPr>
          <w:rFonts w:ascii="Times New Roman" w:hAnsi="Times New Roman"/>
          <w:bCs/>
          <w:sz w:val="24"/>
          <w:szCs w:val="24"/>
        </w:rPr>
        <w:t xml:space="preserve">г. </w:t>
      </w:r>
      <w:r w:rsidR="005E4D14">
        <w:rPr>
          <w:rFonts w:ascii="Times New Roman" w:hAnsi="Times New Roman"/>
          <w:bCs/>
          <w:sz w:val="24"/>
          <w:szCs w:val="24"/>
        </w:rPr>
        <w:t>Выборг</w:t>
      </w:r>
      <w:r w:rsidR="00BF26FD">
        <w:rPr>
          <w:rFonts w:ascii="Times New Roman" w:hAnsi="Times New Roman"/>
          <w:bCs/>
        </w:rPr>
        <w:t>.</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lastRenderedPageBreak/>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lastRenderedPageBreak/>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5E4D14" w:rsidP="005E4D14">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 xml:space="preserve">                                                            </w:t>
      </w:r>
      <w:r w:rsidR="007B12BD" w:rsidRPr="001503FB">
        <w:rPr>
          <w:rFonts w:ascii="Times New Roman" w:hAnsi="Times New Roman"/>
          <w:b/>
          <w:sz w:val="20"/>
          <w:szCs w:val="20"/>
        </w:rPr>
        <w:t xml:space="preserve">Приложение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0962F9">
        <w:rPr>
          <w:rFonts w:ascii="Times New Roman" w:hAnsi="Times New Roman"/>
          <w:b/>
          <w:sz w:val="20"/>
          <w:szCs w:val="20"/>
        </w:rPr>
        <w:t>60</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«__» __________ 201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vertAnchor="page" w:horzAnchor="page" w:tblpX="1" w:tblpY="1711"/>
        <w:tblW w:w="14880" w:type="dxa"/>
        <w:tblLayout w:type="fixed"/>
        <w:tblLook w:val="01E0" w:firstRow="1" w:lastRow="1" w:firstColumn="1" w:lastColumn="1" w:noHBand="0" w:noVBand="0"/>
      </w:tblPr>
      <w:tblGrid>
        <w:gridCol w:w="3871"/>
        <w:gridCol w:w="3991"/>
        <w:gridCol w:w="2246"/>
        <w:gridCol w:w="236"/>
        <w:gridCol w:w="2268"/>
        <w:gridCol w:w="2268"/>
      </w:tblGrid>
      <w:tr w:rsidR="00105479" w:rsidRPr="00613887" w:rsidTr="00105479">
        <w:tc>
          <w:tcPr>
            <w:tcW w:w="3871" w:type="dxa"/>
            <w:shd w:val="clear" w:color="auto" w:fill="auto"/>
            <w:vAlign w:val="bottom"/>
          </w:tcPr>
          <w:p w:rsidR="00105479" w:rsidRPr="00613887" w:rsidRDefault="00105479" w:rsidP="00B61596">
            <w:pPr>
              <w:spacing w:after="0" w:line="240" w:lineRule="auto"/>
              <w:jc w:val="center"/>
              <w:rPr>
                <w:rFonts w:ascii="Times New Roman" w:hAnsi="Times New Roman"/>
              </w:rPr>
            </w:pPr>
          </w:p>
        </w:tc>
        <w:tc>
          <w:tcPr>
            <w:tcW w:w="3991" w:type="dxa"/>
            <w:shd w:val="clear" w:color="auto" w:fill="auto"/>
            <w:vAlign w:val="center"/>
          </w:tcPr>
          <w:p w:rsidR="00105479" w:rsidRPr="00613887" w:rsidRDefault="00105479" w:rsidP="00105479">
            <w:pPr>
              <w:spacing w:after="0" w:line="240" w:lineRule="auto"/>
              <w:jc w:val="center"/>
              <w:rPr>
                <w:rFonts w:ascii="Times New Roman" w:hAnsi="Times New Roman"/>
                <w:b/>
                <w:bCs/>
              </w:rPr>
            </w:pPr>
          </w:p>
        </w:tc>
        <w:tc>
          <w:tcPr>
            <w:tcW w:w="2246" w:type="dxa"/>
            <w:vAlign w:val="center"/>
          </w:tcPr>
          <w:p w:rsidR="00105479" w:rsidRPr="00907BF8" w:rsidRDefault="00105479" w:rsidP="00105479">
            <w:pPr>
              <w:spacing w:after="0" w:line="240" w:lineRule="auto"/>
              <w:jc w:val="center"/>
              <w:rPr>
                <w:rFonts w:ascii="Times New Roman" w:hAnsi="Times New Roman"/>
                <w:b/>
                <w:bCs/>
              </w:rPr>
            </w:pPr>
          </w:p>
        </w:tc>
        <w:tc>
          <w:tcPr>
            <w:tcW w:w="236" w:type="dxa"/>
            <w:vAlign w:val="center"/>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613887" w:rsidRDefault="00105479" w:rsidP="00105479">
            <w:pPr>
              <w:spacing w:after="0" w:line="240" w:lineRule="auto"/>
              <w:ind w:right="552"/>
              <w:jc w:val="center"/>
              <w:rPr>
                <w:rFonts w:ascii="Times New Roman" w:hAnsi="Times New Roman"/>
                <w:b/>
                <w:bCs/>
              </w:rPr>
            </w:pPr>
          </w:p>
        </w:tc>
      </w:tr>
    </w:tbl>
    <w:p w:rsidR="00134BD8" w:rsidRPr="00134BD8" w:rsidRDefault="00134BD8" w:rsidP="00134BD8">
      <w:pPr>
        <w:jc w:val="center"/>
        <w:rPr>
          <w:rFonts w:ascii="Times New Roman" w:hAnsi="Times New Roman"/>
          <w:sz w:val="28"/>
          <w:szCs w:val="28"/>
        </w:rPr>
      </w:pPr>
      <w:r w:rsidRPr="00134BD8">
        <w:rPr>
          <w:rFonts w:ascii="Times New Roman" w:hAnsi="Times New Roman"/>
          <w:b/>
          <w:sz w:val="28"/>
          <w:szCs w:val="28"/>
        </w:rPr>
        <w:t>Техническое задание</w:t>
      </w:r>
      <w:r>
        <w:rPr>
          <w:rFonts w:ascii="Times New Roman" w:hAnsi="Times New Roman"/>
          <w:sz w:val="28"/>
          <w:szCs w:val="28"/>
        </w:rPr>
        <w:t>.</w:t>
      </w:r>
      <w:r w:rsidRPr="00134BD8">
        <w:rPr>
          <w:rFonts w:ascii="Times New Roman" w:hAnsi="Times New Roman"/>
          <w:sz w:val="28"/>
          <w:szCs w:val="28"/>
        </w:rPr>
        <w:t xml:space="preserve"> </w:t>
      </w:r>
    </w:p>
    <w:p w:rsidR="00134BD8" w:rsidRPr="00134BD8" w:rsidRDefault="00134BD8" w:rsidP="00134BD8">
      <w:pPr>
        <w:spacing w:line="240" w:lineRule="auto"/>
        <w:ind w:firstLine="708"/>
        <w:jc w:val="both"/>
        <w:rPr>
          <w:rFonts w:ascii="Times New Roman" w:hAnsi="Times New Roman"/>
          <w:sz w:val="28"/>
          <w:szCs w:val="28"/>
        </w:rPr>
      </w:pPr>
      <w:r w:rsidRPr="00134BD8">
        <w:rPr>
          <w:rFonts w:ascii="Times New Roman" w:hAnsi="Times New Roman"/>
          <w:sz w:val="28"/>
          <w:szCs w:val="28"/>
        </w:rPr>
        <w:t xml:space="preserve">Поставка дизель-генераторной  установки номинальной мощностью - 60 кВт (75кВА) , резервной мощностью 66кВт (82,5кВА), напряжением- </w:t>
      </w:r>
      <w:r w:rsidRPr="00134BD8">
        <w:rPr>
          <w:rFonts w:ascii="Times New Roman" w:hAnsi="Times New Roman"/>
          <w:b/>
          <w:sz w:val="28"/>
          <w:szCs w:val="28"/>
        </w:rPr>
        <w:t xml:space="preserve"> </w:t>
      </w:r>
      <w:r w:rsidRPr="00134BD8">
        <w:rPr>
          <w:rFonts w:ascii="Times New Roman" w:hAnsi="Times New Roman"/>
          <w:sz w:val="28"/>
          <w:szCs w:val="28"/>
        </w:rPr>
        <w:t>0.4</w:t>
      </w:r>
      <w:proofErr w:type="gramStart"/>
      <w:r w:rsidRPr="00134BD8">
        <w:rPr>
          <w:rFonts w:ascii="Times New Roman" w:hAnsi="Times New Roman"/>
          <w:sz w:val="28"/>
          <w:szCs w:val="28"/>
        </w:rPr>
        <w:t xml:space="preserve"> В</w:t>
      </w:r>
      <w:proofErr w:type="gramEnd"/>
      <w:r w:rsidRPr="00134BD8">
        <w:rPr>
          <w:rFonts w:ascii="Times New Roman" w:hAnsi="Times New Roman"/>
          <w:sz w:val="28"/>
          <w:szCs w:val="28"/>
        </w:rPr>
        <w:t>, в утепленном контейнере типа «Север».</w:t>
      </w:r>
    </w:p>
    <w:p w:rsidR="00134BD8" w:rsidRDefault="00134BD8" w:rsidP="00134BD8">
      <w:pPr>
        <w:spacing w:line="240" w:lineRule="auto"/>
        <w:ind w:left="284" w:right="-1"/>
        <w:rPr>
          <w:rFonts w:ascii="Arial Narrow" w:hAnsi="Arial Narrow"/>
          <w:bCs/>
          <w:sz w:val="24"/>
          <w:szCs w:val="20"/>
        </w:rPr>
      </w:pPr>
    </w:p>
    <w:p w:rsidR="00134BD8" w:rsidRPr="00134BD8" w:rsidRDefault="00134BD8" w:rsidP="00134BD8">
      <w:pPr>
        <w:spacing w:line="240" w:lineRule="auto"/>
        <w:ind w:left="284" w:right="-1"/>
        <w:rPr>
          <w:rFonts w:ascii="Times New Roman" w:hAnsi="Times New Roman"/>
          <w:szCs w:val="20"/>
        </w:rPr>
      </w:pPr>
      <w:r w:rsidRPr="00134BD8">
        <w:rPr>
          <w:rFonts w:ascii="Times New Roman" w:hAnsi="Times New Roman"/>
          <w:bCs/>
          <w:szCs w:val="20"/>
        </w:rPr>
        <w:t>В состав дизель-генераторной установки (</w:t>
      </w:r>
      <w:proofErr w:type="spellStart"/>
      <w:r w:rsidRPr="00134BD8">
        <w:rPr>
          <w:rFonts w:ascii="Times New Roman" w:hAnsi="Times New Roman"/>
          <w:bCs/>
          <w:szCs w:val="20"/>
        </w:rPr>
        <w:t>электроагрегата</w:t>
      </w:r>
      <w:proofErr w:type="spellEnd"/>
      <w:r w:rsidRPr="00134BD8">
        <w:rPr>
          <w:rFonts w:ascii="Times New Roman" w:hAnsi="Times New Roman"/>
          <w:bCs/>
          <w:szCs w:val="20"/>
        </w:rPr>
        <w:t xml:space="preserve">  </w:t>
      </w:r>
      <w:proofErr w:type="gramStart"/>
      <w:r w:rsidRPr="00134BD8">
        <w:rPr>
          <w:rFonts w:ascii="Times New Roman" w:hAnsi="Times New Roman"/>
          <w:bCs/>
          <w:szCs w:val="20"/>
        </w:rPr>
        <w:t>дизельного</w:t>
      </w:r>
      <w:proofErr w:type="gramEnd"/>
      <w:r w:rsidRPr="00134BD8">
        <w:rPr>
          <w:rFonts w:ascii="Times New Roman" w:hAnsi="Times New Roman"/>
          <w:bCs/>
          <w:szCs w:val="20"/>
        </w:rPr>
        <w:t xml:space="preserve">) должны входить следующие сборочные единицы: </w:t>
      </w:r>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bCs/>
          <w:szCs w:val="20"/>
        </w:rPr>
        <w:t xml:space="preserve">двигатель дизельный; </w:t>
      </w:r>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bCs/>
          <w:szCs w:val="20"/>
        </w:rPr>
        <w:t>силовой генератор;</w:t>
      </w:r>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bCs/>
          <w:szCs w:val="20"/>
        </w:rPr>
        <w:t xml:space="preserve">сварная стальная рама с </w:t>
      </w:r>
      <w:proofErr w:type="spellStart"/>
      <w:r w:rsidRPr="00134BD8">
        <w:rPr>
          <w:rFonts w:ascii="Times New Roman" w:hAnsi="Times New Roman"/>
          <w:bCs/>
          <w:szCs w:val="20"/>
        </w:rPr>
        <w:t>виброгасящими</w:t>
      </w:r>
      <w:proofErr w:type="spellEnd"/>
      <w:r w:rsidRPr="00134BD8">
        <w:rPr>
          <w:rFonts w:ascii="Times New Roman" w:hAnsi="Times New Roman"/>
          <w:bCs/>
          <w:szCs w:val="20"/>
        </w:rPr>
        <w:t xml:space="preserve"> опорами;</w:t>
      </w:r>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szCs w:val="20"/>
        </w:rPr>
        <w:t>система смазки с водомасляным радиатором, встроенным в двигатель и фильтром</w:t>
      </w:r>
      <w:r w:rsidRPr="00134BD8">
        <w:rPr>
          <w:rFonts w:ascii="Times New Roman" w:hAnsi="Times New Roman"/>
          <w:bCs/>
          <w:szCs w:val="20"/>
        </w:rPr>
        <w:t>;</w:t>
      </w:r>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bCs/>
          <w:szCs w:val="20"/>
        </w:rPr>
        <w:t>с</w:t>
      </w:r>
      <w:r w:rsidRPr="00134BD8">
        <w:rPr>
          <w:rFonts w:ascii="Times New Roman" w:hAnsi="Times New Roman"/>
          <w:szCs w:val="20"/>
        </w:rPr>
        <w:t>истема охлаждения с водяным радиатором и крыльчаткой обратного действия</w:t>
      </w:r>
      <w:r w:rsidRPr="00134BD8">
        <w:rPr>
          <w:rFonts w:ascii="Times New Roman" w:hAnsi="Times New Roman"/>
          <w:bCs/>
          <w:szCs w:val="20"/>
        </w:rPr>
        <w:t>;</w:t>
      </w:r>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szCs w:val="20"/>
        </w:rPr>
        <w:t>система впуска с воздушным фильтром</w:t>
      </w:r>
      <w:r w:rsidRPr="00134BD8">
        <w:rPr>
          <w:rFonts w:ascii="Times New Roman" w:hAnsi="Times New Roman"/>
          <w:bCs/>
          <w:szCs w:val="20"/>
        </w:rPr>
        <w:t>;</w:t>
      </w:r>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szCs w:val="20"/>
        </w:rPr>
        <w:t>топливный фильтр-</w:t>
      </w:r>
      <w:proofErr w:type="spellStart"/>
      <w:r w:rsidRPr="00134BD8">
        <w:rPr>
          <w:rFonts w:ascii="Times New Roman" w:hAnsi="Times New Roman"/>
          <w:szCs w:val="20"/>
        </w:rPr>
        <w:t>влагоотделитель</w:t>
      </w:r>
      <w:proofErr w:type="spellEnd"/>
      <w:r w:rsidRPr="00134BD8">
        <w:rPr>
          <w:rFonts w:ascii="Times New Roman" w:hAnsi="Times New Roman"/>
          <w:szCs w:val="20"/>
        </w:rPr>
        <w:t>;</w:t>
      </w:r>
    </w:p>
    <w:p w:rsidR="00134BD8" w:rsidRPr="00134BD8" w:rsidRDefault="00134BD8" w:rsidP="00134BD8">
      <w:pPr>
        <w:numPr>
          <w:ilvl w:val="0"/>
          <w:numId w:val="43"/>
        </w:numPr>
        <w:spacing w:after="0" w:line="240" w:lineRule="auto"/>
        <w:ind w:left="284" w:right="-1" w:firstLine="0"/>
        <w:rPr>
          <w:rFonts w:ascii="Times New Roman" w:hAnsi="Times New Roman"/>
          <w:szCs w:val="20"/>
        </w:rPr>
      </w:pPr>
      <w:r w:rsidRPr="00134BD8">
        <w:rPr>
          <w:rFonts w:ascii="Times New Roman" w:hAnsi="Times New Roman"/>
          <w:bCs/>
          <w:szCs w:val="20"/>
        </w:rPr>
        <w:t xml:space="preserve">шкаф управления </w:t>
      </w:r>
      <w:proofErr w:type="spellStart"/>
      <w:r w:rsidRPr="00134BD8">
        <w:rPr>
          <w:rFonts w:ascii="Times New Roman" w:hAnsi="Times New Roman"/>
          <w:bCs/>
          <w:szCs w:val="20"/>
        </w:rPr>
        <w:t>электроагрегатом</w:t>
      </w:r>
      <w:proofErr w:type="spellEnd"/>
      <w:r w:rsidRPr="00134BD8">
        <w:rPr>
          <w:rFonts w:ascii="Times New Roman" w:hAnsi="Times New Roman"/>
          <w:bCs/>
          <w:szCs w:val="20"/>
        </w:rPr>
        <w:t xml:space="preserve"> на базе электронного контроллера </w:t>
      </w:r>
    </w:p>
    <w:p w:rsidR="00134BD8" w:rsidRPr="00134BD8" w:rsidRDefault="00134BD8" w:rsidP="00134BD8">
      <w:pPr>
        <w:numPr>
          <w:ilvl w:val="0"/>
          <w:numId w:val="43"/>
        </w:numPr>
        <w:spacing w:after="0" w:line="240" w:lineRule="auto"/>
        <w:ind w:left="284" w:right="-1" w:firstLine="0"/>
        <w:rPr>
          <w:rFonts w:ascii="Times New Roman" w:hAnsi="Times New Roman"/>
          <w:szCs w:val="20"/>
        </w:rPr>
      </w:pPr>
      <w:r w:rsidRPr="00134BD8">
        <w:rPr>
          <w:rFonts w:ascii="Times New Roman" w:hAnsi="Times New Roman"/>
          <w:szCs w:val="20"/>
        </w:rPr>
        <w:t>устройство останова двигателя;</w:t>
      </w:r>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bCs/>
          <w:szCs w:val="20"/>
        </w:rPr>
        <w:t xml:space="preserve">устройство останова двигателя по воздуху; (заслонка) </w:t>
      </w:r>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bCs/>
          <w:szCs w:val="20"/>
        </w:rPr>
        <w:t>электрический подогреватель охлаждающей жидкости</w:t>
      </w:r>
      <w:proofErr w:type="gramStart"/>
      <w:r w:rsidRPr="00134BD8">
        <w:rPr>
          <w:rFonts w:ascii="Times New Roman" w:hAnsi="Times New Roman"/>
          <w:bCs/>
          <w:szCs w:val="20"/>
        </w:rPr>
        <w:t xml:space="preserve"> ;</w:t>
      </w:r>
      <w:proofErr w:type="gramEnd"/>
      <w:r w:rsidRPr="00134BD8">
        <w:rPr>
          <w:rFonts w:ascii="Times New Roman" w:hAnsi="Times New Roman"/>
          <w:bCs/>
          <w:szCs w:val="20"/>
        </w:rPr>
        <w:t xml:space="preserve"> </w:t>
      </w:r>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szCs w:val="20"/>
        </w:rPr>
        <w:t>аккумуляторные батареи повышенной емкости  2шт</w:t>
      </w:r>
      <w:proofErr w:type="gramStart"/>
      <w:r w:rsidRPr="00134BD8">
        <w:rPr>
          <w:rFonts w:ascii="Times New Roman" w:hAnsi="Times New Roman"/>
          <w:szCs w:val="20"/>
        </w:rPr>
        <w:t xml:space="preserve"> ;</w:t>
      </w:r>
      <w:proofErr w:type="gramEnd"/>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rPr>
        <w:t>система выхлопа отработанных газов;</w:t>
      </w:r>
    </w:p>
    <w:p w:rsidR="00134BD8" w:rsidRPr="00134BD8" w:rsidRDefault="00134BD8" w:rsidP="00134BD8">
      <w:pPr>
        <w:numPr>
          <w:ilvl w:val="0"/>
          <w:numId w:val="43"/>
        </w:numPr>
        <w:spacing w:after="0" w:line="240" w:lineRule="auto"/>
        <w:ind w:left="284" w:right="-1" w:firstLine="0"/>
        <w:rPr>
          <w:rFonts w:ascii="Times New Roman" w:hAnsi="Times New Roman"/>
          <w:bCs/>
          <w:szCs w:val="20"/>
        </w:rPr>
      </w:pPr>
      <w:r w:rsidRPr="00134BD8">
        <w:rPr>
          <w:rFonts w:ascii="Times New Roman" w:hAnsi="Times New Roman"/>
          <w:bCs/>
          <w:szCs w:val="20"/>
        </w:rPr>
        <w:t xml:space="preserve">шкаф АВР; </w:t>
      </w:r>
    </w:p>
    <w:p w:rsidR="00134BD8" w:rsidRPr="00134BD8" w:rsidRDefault="00134BD8" w:rsidP="00134BD8">
      <w:pPr>
        <w:numPr>
          <w:ilvl w:val="0"/>
          <w:numId w:val="43"/>
        </w:numPr>
        <w:spacing w:after="0" w:line="240" w:lineRule="auto"/>
        <w:ind w:left="284" w:right="-1" w:firstLine="0"/>
        <w:rPr>
          <w:rFonts w:ascii="Times New Roman" w:hAnsi="Times New Roman"/>
          <w:szCs w:val="20"/>
        </w:rPr>
      </w:pPr>
      <w:r w:rsidRPr="00134BD8">
        <w:rPr>
          <w:rFonts w:ascii="Times New Roman" w:hAnsi="Times New Roman"/>
          <w:szCs w:val="20"/>
        </w:rPr>
        <w:t>блок-контейнер  серии (тип) «СЕВЕР» (</w:t>
      </w:r>
      <w:r w:rsidRPr="00134BD8">
        <w:rPr>
          <w:rFonts w:ascii="Times New Roman" w:hAnsi="Times New Roman"/>
        </w:rPr>
        <w:t>с системой вентиляции, освещения, пожарной сигнализацией и системой порошкового пожаротушения МПП-6И)</w:t>
      </w:r>
      <w:r w:rsidRPr="00134BD8">
        <w:rPr>
          <w:rFonts w:ascii="Times New Roman" w:hAnsi="Times New Roman"/>
          <w:szCs w:val="20"/>
        </w:rPr>
        <w:t xml:space="preserve">, блок-контейнер для установки </w:t>
      </w:r>
      <w:proofErr w:type="spellStart"/>
      <w:r w:rsidRPr="00134BD8">
        <w:rPr>
          <w:rFonts w:ascii="Times New Roman" w:hAnsi="Times New Roman"/>
          <w:szCs w:val="20"/>
        </w:rPr>
        <w:t>электроагрегата</w:t>
      </w:r>
      <w:proofErr w:type="spellEnd"/>
      <w:r w:rsidRPr="00134BD8">
        <w:rPr>
          <w:rFonts w:ascii="Times New Roman" w:hAnsi="Times New Roman"/>
          <w:szCs w:val="20"/>
        </w:rPr>
        <w:t xml:space="preserve"> и технологического оборудования должен быть  сертифицирован на соответствие II степени огнестойкости по СНиП 21.01.97;</w:t>
      </w:r>
    </w:p>
    <w:p w:rsidR="00134BD8" w:rsidRPr="00134BD8" w:rsidRDefault="00134BD8" w:rsidP="00134BD8">
      <w:pPr>
        <w:numPr>
          <w:ilvl w:val="0"/>
          <w:numId w:val="43"/>
        </w:numPr>
        <w:spacing w:after="0" w:line="240" w:lineRule="auto"/>
        <w:ind w:left="284" w:right="-1" w:firstLine="0"/>
        <w:rPr>
          <w:rFonts w:ascii="Times New Roman" w:hAnsi="Times New Roman"/>
          <w:szCs w:val="20"/>
        </w:rPr>
      </w:pPr>
      <w:r w:rsidRPr="00134BD8">
        <w:rPr>
          <w:rFonts w:ascii="Times New Roman" w:hAnsi="Times New Roman"/>
          <w:szCs w:val="20"/>
        </w:rPr>
        <w:t>комплект эксплуатационной документации на русском языке.</w:t>
      </w:r>
    </w:p>
    <w:p w:rsidR="00134BD8" w:rsidRPr="00134BD8" w:rsidRDefault="00134BD8" w:rsidP="00134BD8">
      <w:pPr>
        <w:spacing w:line="240" w:lineRule="auto"/>
        <w:ind w:left="284" w:right="-1"/>
        <w:rPr>
          <w:rFonts w:ascii="Times New Roman" w:hAnsi="Times New Roman"/>
          <w:szCs w:val="20"/>
        </w:rPr>
      </w:pPr>
      <w:r w:rsidRPr="00134BD8">
        <w:rPr>
          <w:rFonts w:ascii="Times New Roman" w:hAnsi="Times New Roman"/>
          <w:szCs w:val="20"/>
        </w:rPr>
        <w:t xml:space="preserve"> </w:t>
      </w:r>
    </w:p>
    <w:p w:rsidR="00134BD8" w:rsidRPr="00134BD8" w:rsidRDefault="00134BD8" w:rsidP="00134BD8">
      <w:pPr>
        <w:spacing w:line="240" w:lineRule="auto"/>
        <w:ind w:left="284" w:right="-1"/>
        <w:rPr>
          <w:rFonts w:ascii="Times New Roman" w:hAnsi="Times New Roman"/>
          <w:szCs w:val="24"/>
        </w:rPr>
      </w:pPr>
      <w:r w:rsidRPr="00134BD8">
        <w:rPr>
          <w:rFonts w:ascii="Times New Roman" w:hAnsi="Times New Roman"/>
        </w:rPr>
        <w:tab/>
      </w:r>
    </w:p>
    <w:p w:rsidR="00134BD8" w:rsidRPr="00134BD8" w:rsidRDefault="00134BD8" w:rsidP="00134BD8">
      <w:pPr>
        <w:spacing w:line="240" w:lineRule="auto"/>
        <w:ind w:left="284" w:right="-1"/>
        <w:rPr>
          <w:rFonts w:ascii="Times New Roman" w:hAnsi="Times New Roman"/>
          <w:b/>
          <w:bCs/>
          <w:iCs/>
          <w:color w:val="000000"/>
          <w:shd w:val="clear" w:color="auto" w:fill="FFFFFF"/>
        </w:rPr>
      </w:pPr>
      <w:r w:rsidRPr="00134BD8">
        <w:rPr>
          <w:rFonts w:ascii="Times New Roman" w:hAnsi="Times New Roman"/>
          <w:b/>
          <w:bCs/>
          <w:iCs/>
          <w:color w:val="000000"/>
          <w:shd w:val="clear" w:color="auto" w:fill="FFFFFF"/>
        </w:rPr>
        <w:tab/>
      </w:r>
    </w:p>
    <w:p w:rsidR="00134BD8" w:rsidRPr="00134BD8" w:rsidRDefault="00134BD8" w:rsidP="00134BD8">
      <w:pPr>
        <w:pStyle w:val="aff4"/>
        <w:shd w:val="clear" w:color="auto" w:fill="FFFFFF"/>
        <w:ind w:left="284" w:right="-1"/>
        <w:jc w:val="both"/>
        <w:rPr>
          <w:rFonts w:ascii="Times New Roman" w:hAnsi="Times New Roman" w:cs="Times New Roman"/>
          <w:b/>
          <w:bCs/>
          <w:iCs/>
          <w:color w:val="000000"/>
          <w:shd w:val="clear" w:color="auto" w:fill="FFFFFF"/>
        </w:rPr>
      </w:pPr>
      <w:r w:rsidRPr="00134BD8">
        <w:rPr>
          <w:rFonts w:ascii="Times New Roman" w:hAnsi="Times New Roman" w:cs="Times New Roman"/>
          <w:color w:val="000000"/>
          <w:shd w:val="clear" w:color="auto" w:fill="FFFFFF"/>
        </w:rPr>
        <w:t xml:space="preserve"> Электростанция должна удовлетворять требованиям ГОСТ </w:t>
      </w:r>
      <w:proofErr w:type="gramStart"/>
      <w:r w:rsidRPr="00134BD8">
        <w:rPr>
          <w:rFonts w:ascii="Times New Roman" w:hAnsi="Times New Roman" w:cs="Times New Roman"/>
          <w:color w:val="000000"/>
          <w:shd w:val="clear" w:color="auto" w:fill="FFFFFF"/>
        </w:rPr>
        <w:t>Р</w:t>
      </w:r>
      <w:proofErr w:type="gramEnd"/>
      <w:r w:rsidRPr="00134BD8">
        <w:rPr>
          <w:rFonts w:ascii="Times New Roman" w:hAnsi="Times New Roman" w:cs="Times New Roman"/>
          <w:color w:val="000000"/>
          <w:shd w:val="clear" w:color="auto" w:fill="FFFFFF"/>
        </w:rPr>
        <w:t xml:space="preserve"> 53174-2008. Требования к электрическим параметрам в соответствии с классом </w:t>
      </w:r>
      <w:r w:rsidRPr="00134BD8">
        <w:rPr>
          <w:rFonts w:ascii="Times New Roman" w:hAnsi="Times New Roman" w:cs="Times New Roman"/>
          <w:color w:val="000000"/>
          <w:shd w:val="clear" w:color="auto" w:fill="FFFFFF"/>
          <w:lang w:val="en-US"/>
        </w:rPr>
        <w:t>G</w:t>
      </w:r>
      <w:r w:rsidRPr="00134BD8">
        <w:rPr>
          <w:rFonts w:ascii="Times New Roman" w:hAnsi="Times New Roman" w:cs="Times New Roman"/>
          <w:color w:val="000000"/>
          <w:shd w:val="clear" w:color="auto" w:fill="FFFFFF"/>
        </w:rPr>
        <w:t xml:space="preserve">3 электростанций приведенным в </w:t>
      </w:r>
      <w:r w:rsidRPr="00134BD8">
        <w:rPr>
          <w:rFonts w:ascii="Times New Roman" w:hAnsi="Times New Roman" w:cs="Times New Roman"/>
          <w:color w:val="000000"/>
          <w:w w:val="88"/>
          <w:shd w:val="clear" w:color="auto" w:fill="FFFFFF"/>
        </w:rPr>
        <w:t>таблице № 1.</w:t>
      </w:r>
    </w:p>
    <w:p w:rsidR="00134BD8" w:rsidRPr="00134BD8" w:rsidRDefault="00134BD8" w:rsidP="00134BD8">
      <w:pPr>
        <w:pStyle w:val="a7"/>
        <w:spacing w:before="0" w:beforeAutospacing="0" w:after="0" w:afterAutospacing="0"/>
        <w:ind w:left="284" w:right="-1"/>
        <w:rPr>
          <w:color w:val="000000"/>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5"/>
        <w:gridCol w:w="2373"/>
      </w:tblGrid>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Наименование параметра</w:t>
            </w:r>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Значение параметра</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color w:val="000000"/>
                <w:shd w:val="clear" w:color="auto" w:fill="FFFFFF"/>
                <w:lang w:eastAsia="en-US"/>
              </w:rPr>
            </w:pPr>
            <w:r w:rsidRPr="00134BD8">
              <w:rPr>
                <w:color w:val="000000"/>
                <w:shd w:val="clear" w:color="auto" w:fill="FFFFFF"/>
                <w:lang w:eastAsia="en-US"/>
              </w:rPr>
              <w:t>Мощность на выходе генератора, кВт</w:t>
            </w:r>
          </w:p>
          <w:p w:rsidR="00134BD8" w:rsidRPr="00134BD8" w:rsidRDefault="00134BD8">
            <w:pPr>
              <w:pStyle w:val="a7"/>
              <w:spacing w:before="0" w:beforeAutospacing="0" w:after="0" w:afterAutospacing="0" w:line="276" w:lineRule="auto"/>
              <w:ind w:left="284" w:right="-1"/>
              <w:rPr>
                <w:color w:val="000000"/>
                <w:shd w:val="clear" w:color="auto" w:fill="FFFFFF"/>
                <w:lang w:eastAsia="en-US"/>
              </w:rPr>
            </w:pPr>
            <w:r w:rsidRPr="00134BD8">
              <w:rPr>
                <w:color w:val="000000"/>
                <w:shd w:val="clear" w:color="auto" w:fill="FFFFFF"/>
                <w:lang w:eastAsia="en-US"/>
              </w:rPr>
              <w:t>Номинальная (длительная)</w:t>
            </w:r>
          </w:p>
          <w:p w:rsidR="00134BD8" w:rsidRPr="00134BD8" w:rsidRDefault="00134BD8">
            <w:pPr>
              <w:pStyle w:val="a7"/>
              <w:spacing w:before="0" w:beforeAutospacing="0" w:after="0" w:afterAutospacing="0" w:line="276" w:lineRule="auto"/>
              <w:ind w:left="284" w:right="-1"/>
              <w:rPr>
                <w:rFonts w:eastAsiaTheme="minorEastAsia"/>
                <w:lang w:eastAsia="en-US"/>
              </w:rPr>
            </w:pPr>
            <w:proofErr w:type="gramStart"/>
            <w:r w:rsidRPr="00134BD8">
              <w:rPr>
                <w:color w:val="000000"/>
                <w:shd w:val="clear" w:color="auto" w:fill="FFFFFF"/>
                <w:lang w:eastAsia="en-US"/>
              </w:rPr>
              <w:t>Максимальная</w:t>
            </w:r>
            <w:proofErr w:type="gramEnd"/>
            <w:r w:rsidRPr="00134BD8">
              <w:rPr>
                <w:color w:val="000000"/>
                <w:shd w:val="clear" w:color="auto" w:fill="FFFFFF"/>
                <w:lang w:eastAsia="en-US"/>
              </w:rPr>
              <w:t xml:space="preserve"> в течение часа, кВт</w:t>
            </w:r>
          </w:p>
        </w:tc>
        <w:tc>
          <w:tcPr>
            <w:tcW w:w="2268" w:type="dxa"/>
            <w:tcBorders>
              <w:top w:val="single" w:sz="4" w:space="0" w:color="auto"/>
              <w:left w:val="single" w:sz="4" w:space="0" w:color="auto"/>
              <w:bottom w:val="single" w:sz="4" w:space="0" w:color="auto"/>
              <w:right w:val="single" w:sz="4" w:space="0" w:color="auto"/>
            </w:tcBorders>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p>
          <w:p w:rsidR="00134BD8" w:rsidRPr="00134BD8" w:rsidRDefault="00134BD8">
            <w:pPr>
              <w:pStyle w:val="a7"/>
              <w:spacing w:before="0" w:beforeAutospacing="0" w:after="0" w:afterAutospacing="0" w:line="276" w:lineRule="auto"/>
              <w:ind w:left="284" w:right="-1"/>
              <w:jc w:val="center"/>
              <w:rPr>
                <w:lang w:eastAsia="en-US"/>
              </w:rPr>
            </w:pPr>
            <w:r w:rsidRPr="00134BD8">
              <w:rPr>
                <w:lang w:eastAsia="en-US"/>
              </w:rPr>
              <w:t>60</w:t>
            </w:r>
          </w:p>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66</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color w:val="000000"/>
                <w:shd w:val="clear" w:color="auto" w:fill="FFFFFF"/>
                <w:lang w:eastAsia="en-US"/>
              </w:rPr>
              <w:t xml:space="preserve">Номинальное напряжение, </w:t>
            </w:r>
            <w:proofErr w:type="gramStart"/>
            <w:r w:rsidRPr="00134BD8">
              <w:rPr>
                <w:color w:val="000000"/>
                <w:shd w:val="clear" w:color="auto" w:fill="FFFFFF"/>
                <w:lang w:eastAsia="en-US"/>
              </w:rPr>
              <w:t>В</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400</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color w:val="000000"/>
                <w:shd w:val="clear" w:color="auto" w:fill="FFFFFF"/>
                <w:lang w:eastAsia="en-US"/>
              </w:rPr>
              <w:t xml:space="preserve">Номинальная частота, </w:t>
            </w:r>
            <w:proofErr w:type="gramStart"/>
            <w:r w:rsidRPr="00134BD8">
              <w:rPr>
                <w:color w:val="000000"/>
                <w:shd w:val="clear" w:color="auto" w:fill="FFFFFF"/>
                <w:lang w:eastAsia="en-US"/>
              </w:rPr>
              <w:t>Гц</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50</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color w:val="000000"/>
                <w:shd w:val="clear" w:color="auto" w:fill="FFFFFF"/>
                <w:lang w:eastAsia="en-US"/>
              </w:rPr>
              <w:t>Номинальный коэффициент мощности (со</w:t>
            </w:r>
            <w:proofErr w:type="gramStart"/>
            <w:r w:rsidRPr="00134BD8">
              <w:rPr>
                <w:color w:val="000000"/>
                <w:shd w:val="clear" w:color="auto" w:fill="FFFFFF"/>
                <w:lang w:val="en-US" w:eastAsia="en-US"/>
              </w:rPr>
              <w:t>s</w:t>
            </w:r>
            <w:proofErr w:type="gramEnd"/>
            <w:r w:rsidRPr="00134BD8">
              <w:rPr>
                <w:color w:val="000000"/>
                <w:shd w:val="clear" w:color="auto" w:fill="FFFFFF"/>
                <w:lang w:eastAsia="en-US"/>
              </w:rPr>
              <w:t xml:space="preserve"> φ)</w:t>
            </w:r>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0,8</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rStyle w:val="aff5"/>
                <w:lang w:eastAsia="en-US"/>
              </w:rPr>
              <w:t>Удельный расход топлива</w:t>
            </w:r>
            <w:r w:rsidRPr="00134BD8">
              <w:rPr>
                <w:lang w:eastAsia="en-US"/>
              </w:rPr>
              <w:t xml:space="preserve"> (1500 об./м):</w:t>
            </w:r>
          </w:p>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lang w:eastAsia="en-US"/>
              </w:rPr>
              <w:lastRenderedPageBreak/>
              <w:t>- при 75% номинальной мощности не более: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lastRenderedPageBreak/>
              <w:t>13,7л/ч</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color w:val="000000"/>
                <w:shd w:val="clear" w:color="auto" w:fill="FFFFFF"/>
                <w:lang w:eastAsia="en-US"/>
              </w:rPr>
              <w:lastRenderedPageBreak/>
              <w:t xml:space="preserve">Режим </w:t>
            </w:r>
            <w:proofErr w:type="spellStart"/>
            <w:r w:rsidRPr="00134BD8">
              <w:rPr>
                <w:color w:val="000000"/>
                <w:shd w:val="clear" w:color="auto" w:fill="FFFFFF"/>
                <w:lang w:eastAsia="en-US"/>
              </w:rPr>
              <w:t>нейтрали</w:t>
            </w:r>
            <w:proofErr w:type="spellEnd"/>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proofErr w:type="spellStart"/>
            <w:r w:rsidRPr="00134BD8">
              <w:rPr>
                <w:lang w:eastAsia="en-US"/>
              </w:rPr>
              <w:t>Глухозаземленная</w:t>
            </w:r>
            <w:proofErr w:type="spellEnd"/>
          </w:p>
        </w:tc>
      </w:tr>
      <w:tr w:rsidR="00134BD8" w:rsidRPr="00134BD8" w:rsidTr="00134BD8">
        <w:tc>
          <w:tcPr>
            <w:tcW w:w="9923" w:type="dxa"/>
            <w:gridSpan w:val="2"/>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color w:val="000000"/>
                <w:shd w:val="clear" w:color="auto" w:fill="FFFFFF"/>
                <w:lang w:eastAsia="en-US"/>
              </w:rPr>
              <w:t>Показатели качества электрической энергии</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color w:val="000000"/>
                <w:shd w:val="clear" w:color="auto" w:fill="FFFFFF"/>
                <w:lang w:eastAsia="en-US"/>
              </w:rPr>
              <w:t xml:space="preserve">Установившееся отклонение напряжения при изменении симметричной нагрузки %, не более </w:t>
            </w:r>
          </w:p>
        </w:tc>
        <w:tc>
          <w:tcPr>
            <w:tcW w:w="2268" w:type="dxa"/>
            <w:tcBorders>
              <w:top w:val="single" w:sz="4" w:space="0" w:color="auto"/>
              <w:left w:val="single" w:sz="4" w:space="0" w:color="auto"/>
              <w:bottom w:val="single" w:sz="4" w:space="0" w:color="auto"/>
              <w:right w:val="single" w:sz="4" w:space="0" w:color="auto"/>
            </w:tcBorders>
          </w:tcPr>
          <w:p w:rsidR="00134BD8" w:rsidRPr="00134BD8" w:rsidRDefault="00134BD8">
            <w:pPr>
              <w:pStyle w:val="a7"/>
              <w:spacing w:before="0" w:beforeAutospacing="0" w:after="0" w:afterAutospacing="0" w:line="276" w:lineRule="auto"/>
              <w:ind w:left="284" w:right="-1"/>
              <w:jc w:val="center"/>
              <w:rPr>
                <w:rFonts w:eastAsiaTheme="minorEastAsia"/>
                <w:color w:val="000000"/>
                <w:shd w:val="clear" w:color="auto" w:fill="FFFFFF"/>
                <w:lang w:eastAsia="en-US"/>
              </w:rPr>
            </w:pPr>
          </w:p>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color w:val="000000"/>
                <w:shd w:val="clear" w:color="auto" w:fill="FFFFFF"/>
                <w:lang w:eastAsia="en-US"/>
              </w:rPr>
              <w:t>±1</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color w:val="000000"/>
                <w:shd w:val="clear" w:color="auto" w:fill="FFFFFF"/>
                <w:lang w:eastAsia="en-US"/>
              </w:rPr>
            </w:pPr>
            <w:r w:rsidRPr="00134BD8">
              <w:rPr>
                <w:color w:val="000000"/>
                <w:shd w:val="clear" w:color="auto" w:fill="FFFFFF"/>
                <w:lang w:eastAsia="en-US"/>
              </w:rPr>
              <w:t>Переходное отклонение напряжения, не более %</w:t>
            </w:r>
          </w:p>
          <w:p w:rsidR="00134BD8" w:rsidRPr="00134BD8" w:rsidRDefault="00134BD8">
            <w:pPr>
              <w:pStyle w:val="a7"/>
              <w:spacing w:before="0" w:beforeAutospacing="0" w:after="0" w:afterAutospacing="0" w:line="276" w:lineRule="auto"/>
              <w:ind w:left="284" w:right="-1"/>
              <w:rPr>
                <w:color w:val="000000"/>
                <w:shd w:val="clear" w:color="auto" w:fill="FFFFFF"/>
                <w:lang w:eastAsia="en-US"/>
              </w:rPr>
            </w:pPr>
            <w:r w:rsidRPr="00134BD8">
              <w:rPr>
                <w:color w:val="000000"/>
                <w:shd w:val="clear" w:color="auto" w:fill="FFFFFF"/>
                <w:lang w:eastAsia="en-US"/>
              </w:rPr>
              <w:t>- при сбросе 100% симметричной нагрузки</w:t>
            </w:r>
          </w:p>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lang w:eastAsia="en-US"/>
              </w:rPr>
              <w:t xml:space="preserve">- при </w:t>
            </w:r>
            <w:proofErr w:type="spellStart"/>
            <w:r w:rsidRPr="00134BD8">
              <w:rPr>
                <w:lang w:eastAsia="en-US"/>
              </w:rPr>
              <w:t>набросе</w:t>
            </w:r>
            <w:proofErr w:type="spellEnd"/>
            <w:r w:rsidRPr="00134BD8">
              <w:rPr>
                <w:lang w:eastAsia="en-US"/>
              </w:rPr>
              <w:t xml:space="preserve"> 100% симметричной нагрузки</w:t>
            </w:r>
          </w:p>
        </w:tc>
        <w:tc>
          <w:tcPr>
            <w:tcW w:w="2268" w:type="dxa"/>
            <w:tcBorders>
              <w:top w:val="single" w:sz="4" w:space="0" w:color="auto"/>
              <w:left w:val="single" w:sz="4" w:space="0" w:color="auto"/>
              <w:bottom w:val="single" w:sz="4" w:space="0" w:color="auto"/>
              <w:right w:val="single" w:sz="4" w:space="0" w:color="auto"/>
            </w:tcBorders>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p>
          <w:p w:rsidR="00134BD8" w:rsidRPr="00134BD8" w:rsidRDefault="00134BD8">
            <w:pPr>
              <w:pStyle w:val="a7"/>
              <w:spacing w:before="0" w:beforeAutospacing="0" w:after="0" w:afterAutospacing="0" w:line="276" w:lineRule="auto"/>
              <w:ind w:left="284" w:right="-1"/>
              <w:jc w:val="center"/>
              <w:rPr>
                <w:color w:val="000000"/>
                <w:shd w:val="clear" w:color="auto" w:fill="FFFFFF"/>
                <w:lang w:eastAsia="en-US"/>
              </w:rPr>
            </w:pPr>
            <w:r w:rsidRPr="00134BD8">
              <w:rPr>
                <w:color w:val="000000"/>
                <w:shd w:val="clear" w:color="auto" w:fill="FFFFFF"/>
                <w:lang w:eastAsia="en-US"/>
              </w:rPr>
              <w:t>±20</w:t>
            </w:r>
          </w:p>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color w:val="000000"/>
                <w:shd w:val="clear" w:color="auto" w:fill="FFFFFF"/>
                <w:lang w:eastAsia="en-US"/>
              </w:rPr>
              <w:t>-15</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color w:val="000000"/>
                <w:shd w:val="clear" w:color="auto" w:fill="FFFFFF"/>
                <w:lang w:eastAsia="en-US"/>
              </w:rPr>
            </w:pPr>
            <w:r w:rsidRPr="00134BD8">
              <w:rPr>
                <w:color w:val="000000"/>
                <w:shd w:val="clear" w:color="auto" w:fill="FFFFFF"/>
                <w:lang w:eastAsia="en-US"/>
              </w:rPr>
              <w:t>Время восстановления напряжения при сбросе-</w:t>
            </w:r>
            <w:proofErr w:type="spellStart"/>
            <w:r w:rsidRPr="00134BD8">
              <w:rPr>
                <w:color w:val="000000"/>
                <w:shd w:val="clear" w:color="auto" w:fill="FFFFFF"/>
                <w:lang w:eastAsia="en-US"/>
              </w:rPr>
              <w:t>набросе</w:t>
            </w:r>
            <w:proofErr w:type="spellEnd"/>
            <w:r w:rsidRPr="00134BD8">
              <w:rPr>
                <w:color w:val="000000"/>
                <w:shd w:val="clear" w:color="auto" w:fill="FFFFFF"/>
                <w:lang w:eastAsia="en-US"/>
              </w:rPr>
              <w:t xml:space="preserve"> 100% симметричной нагрузки, </w:t>
            </w:r>
            <w:proofErr w:type="gramStart"/>
            <w:r w:rsidRPr="00134BD8">
              <w:rPr>
                <w:color w:val="000000"/>
                <w:shd w:val="clear" w:color="auto" w:fill="FFFFFF"/>
                <w:lang w:eastAsia="en-US"/>
              </w:rPr>
              <w:t>с</w:t>
            </w:r>
            <w:proofErr w:type="gramEnd"/>
            <w:r w:rsidRPr="00134BD8">
              <w:rPr>
                <w:color w:val="000000"/>
                <w:shd w:val="clear" w:color="auto" w:fill="FFFFFF"/>
                <w:lang w:eastAsia="en-US"/>
              </w:rPr>
              <w:t>.</w:t>
            </w:r>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5</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color w:val="000000"/>
                <w:shd w:val="clear" w:color="auto" w:fill="FFFFFF"/>
                <w:lang w:eastAsia="en-US"/>
              </w:rPr>
            </w:pPr>
            <w:r w:rsidRPr="00134BD8">
              <w:rPr>
                <w:color w:val="000000"/>
                <w:shd w:val="clear" w:color="auto" w:fill="FFFFFF"/>
                <w:lang w:eastAsia="en-US"/>
              </w:rPr>
              <w:t>Переходное отклонение частоты, % не более</w:t>
            </w:r>
          </w:p>
          <w:p w:rsidR="00134BD8" w:rsidRPr="00134BD8" w:rsidRDefault="00134BD8">
            <w:pPr>
              <w:pStyle w:val="a7"/>
              <w:spacing w:before="0" w:beforeAutospacing="0" w:after="0" w:afterAutospacing="0" w:line="276" w:lineRule="auto"/>
              <w:ind w:left="284" w:right="-1"/>
              <w:rPr>
                <w:color w:val="000000"/>
                <w:shd w:val="clear" w:color="auto" w:fill="FFFFFF"/>
                <w:lang w:eastAsia="en-US"/>
              </w:rPr>
            </w:pPr>
            <w:r w:rsidRPr="00134BD8">
              <w:rPr>
                <w:color w:val="000000"/>
                <w:shd w:val="clear" w:color="auto" w:fill="FFFFFF"/>
                <w:lang w:eastAsia="en-US"/>
              </w:rPr>
              <w:t>- при сбросе 100% симметричной нагрузки</w:t>
            </w:r>
          </w:p>
          <w:p w:rsidR="00134BD8" w:rsidRPr="00134BD8" w:rsidRDefault="00134BD8">
            <w:pPr>
              <w:pStyle w:val="a7"/>
              <w:spacing w:before="0" w:beforeAutospacing="0" w:after="0" w:afterAutospacing="0" w:line="276" w:lineRule="auto"/>
              <w:ind w:left="284" w:right="-1"/>
              <w:rPr>
                <w:rFonts w:eastAsiaTheme="minorEastAsia"/>
                <w:color w:val="000000"/>
                <w:shd w:val="clear" w:color="auto" w:fill="FFFFFF"/>
                <w:lang w:eastAsia="en-US"/>
              </w:rPr>
            </w:pPr>
            <w:r w:rsidRPr="00134BD8">
              <w:rPr>
                <w:color w:val="000000"/>
                <w:shd w:val="clear" w:color="auto" w:fill="FFFFFF"/>
                <w:lang w:eastAsia="en-US" w:bidi="he-IL"/>
              </w:rPr>
              <w:t xml:space="preserve">- при </w:t>
            </w:r>
            <w:proofErr w:type="spellStart"/>
            <w:r w:rsidRPr="00134BD8">
              <w:rPr>
                <w:color w:val="000000"/>
                <w:shd w:val="clear" w:color="auto" w:fill="FFFFFF"/>
                <w:lang w:eastAsia="en-US" w:bidi="he-IL"/>
              </w:rPr>
              <w:t>набросе</w:t>
            </w:r>
            <w:proofErr w:type="spellEnd"/>
            <w:r w:rsidRPr="00134BD8">
              <w:rPr>
                <w:color w:val="000000"/>
                <w:shd w:val="clear" w:color="auto" w:fill="FFFFFF"/>
                <w:lang w:eastAsia="en-US" w:bidi="he-IL"/>
              </w:rPr>
              <w:t xml:space="preserve"> 100% симметричной нагрузки</w:t>
            </w:r>
          </w:p>
        </w:tc>
        <w:tc>
          <w:tcPr>
            <w:tcW w:w="2268" w:type="dxa"/>
            <w:tcBorders>
              <w:top w:val="single" w:sz="4" w:space="0" w:color="auto"/>
              <w:left w:val="single" w:sz="4" w:space="0" w:color="auto"/>
              <w:bottom w:val="single" w:sz="4" w:space="0" w:color="auto"/>
              <w:right w:val="single" w:sz="4" w:space="0" w:color="auto"/>
            </w:tcBorders>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p>
          <w:p w:rsidR="00134BD8" w:rsidRPr="00134BD8" w:rsidRDefault="00134BD8">
            <w:pPr>
              <w:pStyle w:val="a7"/>
              <w:spacing w:before="0" w:beforeAutospacing="0" w:after="0" w:afterAutospacing="0" w:line="276" w:lineRule="auto"/>
              <w:ind w:left="284" w:right="-1"/>
              <w:jc w:val="center"/>
              <w:rPr>
                <w:lang w:eastAsia="en-US"/>
              </w:rPr>
            </w:pPr>
            <w:r w:rsidRPr="00134BD8">
              <w:rPr>
                <w:lang w:eastAsia="en-US"/>
              </w:rPr>
              <w:t>+10</w:t>
            </w:r>
          </w:p>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-7</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color w:val="000000"/>
                <w:shd w:val="clear" w:color="auto" w:fill="FFFFFF"/>
                <w:lang w:eastAsia="en-US"/>
              </w:rPr>
            </w:pPr>
            <w:r w:rsidRPr="00134BD8">
              <w:rPr>
                <w:color w:val="000000"/>
                <w:shd w:val="clear" w:color="auto" w:fill="FFFFFF"/>
                <w:lang w:eastAsia="en-US"/>
              </w:rPr>
              <w:t>Время восстановления частоты при сбросе-</w:t>
            </w:r>
            <w:proofErr w:type="spellStart"/>
            <w:r w:rsidRPr="00134BD8">
              <w:rPr>
                <w:color w:val="000000"/>
                <w:shd w:val="clear" w:color="auto" w:fill="FFFFFF"/>
                <w:lang w:eastAsia="en-US"/>
              </w:rPr>
              <w:t>набросе</w:t>
            </w:r>
            <w:proofErr w:type="spellEnd"/>
            <w:r w:rsidRPr="00134BD8">
              <w:rPr>
                <w:color w:val="000000"/>
                <w:shd w:val="clear" w:color="auto" w:fill="FFFFFF"/>
                <w:lang w:eastAsia="en-US"/>
              </w:rPr>
              <w:t xml:space="preserve"> 100% симметричной нагрузки, </w:t>
            </w:r>
            <w:proofErr w:type="gramStart"/>
            <w:r w:rsidRPr="00134BD8">
              <w:rPr>
                <w:color w:val="000000"/>
                <w:shd w:val="clear" w:color="auto" w:fill="FFFFFF"/>
                <w:lang w:eastAsia="en-US"/>
              </w:rPr>
              <w:t>с</w:t>
            </w:r>
            <w:proofErr w:type="gramEnd"/>
            <w:r w:rsidRPr="00134BD8">
              <w:rPr>
                <w:color w:val="000000"/>
                <w:shd w:val="clear" w:color="auto" w:fill="FFFFFF"/>
                <w:lang w:eastAsia="en-US"/>
              </w:rPr>
              <w:t>.</w:t>
            </w:r>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3</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color w:val="000000"/>
                <w:w w:val="115"/>
                <w:shd w:val="clear" w:color="auto" w:fill="FFFFFF"/>
                <w:lang w:eastAsia="en-US"/>
              </w:rPr>
              <w:t>У</w:t>
            </w:r>
            <w:r w:rsidRPr="00134BD8">
              <w:rPr>
                <w:color w:val="000000"/>
                <w:shd w:val="clear" w:color="auto" w:fill="FFFFFF"/>
                <w:lang w:eastAsia="en-US"/>
              </w:rPr>
              <w:t>становившиеся отклонения частоты при неизменной симметричной нагрузке, не более %</w:t>
            </w:r>
          </w:p>
        </w:tc>
        <w:tc>
          <w:tcPr>
            <w:tcW w:w="2268" w:type="dxa"/>
            <w:tcBorders>
              <w:top w:val="single" w:sz="4" w:space="0" w:color="auto"/>
              <w:left w:val="single" w:sz="4" w:space="0" w:color="auto"/>
              <w:bottom w:val="single" w:sz="4" w:space="0" w:color="auto"/>
              <w:right w:val="single" w:sz="4" w:space="0" w:color="auto"/>
            </w:tcBorders>
          </w:tcPr>
          <w:p w:rsidR="00134BD8" w:rsidRPr="00134BD8" w:rsidRDefault="00134BD8">
            <w:pPr>
              <w:pStyle w:val="a7"/>
              <w:spacing w:before="0" w:beforeAutospacing="0" w:after="0" w:afterAutospacing="0" w:line="276" w:lineRule="auto"/>
              <w:ind w:left="284" w:right="-1"/>
              <w:jc w:val="center"/>
              <w:rPr>
                <w:rFonts w:eastAsiaTheme="minorEastAsia"/>
                <w:color w:val="000000"/>
                <w:shd w:val="clear" w:color="auto" w:fill="FFFFFF"/>
                <w:lang w:eastAsia="en-US"/>
              </w:rPr>
            </w:pPr>
          </w:p>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color w:val="000000"/>
                <w:shd w:val="clear" w:color="auto" w:fill="FFFFFF"/>
                <w:lang w:eastAsia="en-US"/>
              </w:rPr>
              <w:t>0,5</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color w:val="000000"/>
                <w:w w:val="115"/>
                <w:shd w:val="clear" w:color="auto" w:fill="FFFFFF"/>
                <w:lang w:eastAsia="en-US"/>
              </w:rPr>
            </w:pPr>
            <w:r w:rsidRPr="00134BD8">
              <w:rPr>
                <w:color w:val="000000"/>
                <w:w w:val="115"/>
                <w:shd w:val="clear" w:color="auto" w:fill="FFFFFF"/>
                <w:lang w:eastAsia="en-US"/>
              </w:rPr>
              <w:t>Установившееся отклонение частоты при изменении нагрузки, % не более</w:t>
            </w:r>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color w:val="000000"/>
                <w:shd w:val="clear" w:color="auto" w:fill="FFFFFF"/>
                <w:lang w:eastAsia="en-US"/>
              </w:rPr>
            </w:pPr>
            <w:r w:rsidRPr="00134BD8">
              <w:rPr>
                <w:color w:val="000000"/>
                <w:shd w:val="clear" w:color="auto" w:fill="FFFFFF"/>
                <w:lang w:eastAsia="en-US"/>
              </w:rPr>
              <w:t>2</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lang w:eastAsia="en-US"/>
              </w:rPr>
              <w:t>Коэффициент амплитудной модуляции</w:t>
            </w:r>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0,3</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proofErr w:type="spellStart"/>
            <w:r w:rsidRPr="00134BD8">
              <w:rPr>
                <w:lang w:eastAsia="en-US"/>
              </w:rPr>
              <w:t>Статизм</w:t>
            </w:r>
            <w:proofErr w:type="spellEnd"/>
            <w:r w:rsidRPr="00134BD8">
              <w:rPr>
                <w:lang w:eastAsia="en-US"/>
              </w:rPr>
              <w:t xml:space="preserve"> по частоте, % не более</w:t>
            </w:r>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3</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lang w:eastAsia="en-US"/>
              </w:rPr>
              <w:t>Коэффициент искажения не синусоидальности кривой напряжения %, не более</w:t>
            </w:r>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5</w:t>
            </w:r>
          </w:p>
        </w:tc>
      </w:tr>
      <w:tr w:rsidR="00134BD8" w:rsidRPr="00134BD8" w:rsidTr="00134BD8">
        <w:tc>
          <w:tcPr>
            <w:tcW w:w="765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lang w:eastAsia="en-US"/>
              </w:rPr>
              <w:t>Коэффициент небаланса линейных напряжений при несимметричной нагрузке фаз</w:t>
            </w:r>
          </w:p>
        </w:tc>
        <w:tc>
          <w:tcPr>
            <w:tcW w:w="2268"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5</w:t>
            </w:r>
          </w:p>
        </w:tc>
      </w:tr>
    </w:tbl>
    <w:p w:rsidR="00134BD8" w:rsidRPr="00134BD8" w:rsidRDefault="00134BD8" w:rsidP="00134BD8">
      <w:pPr>
        <w:pStyle w:val="a7"/>
        <w:spacing w:before="0" w:beforeAutospacing="0" w:after="0" w:afterAutospacing="0"/>
        <w:ind w:left="284" w:right="-1"/>
        <w:rPr>
          <w:rFonts w:eastAsiaTheme="minorEastAsia"/>
          <w:color w:val="000000"/>
          <w:shd w:val="clear" w:color="auto" w:fill="FFFFFF"/>
        </w:rPr>
      </w:pPr>
    </w:p>
    <w:p w:rsidR="00134BD8" w:rsidRPr="00134BD8" w:rsidRDefault="00134BD8" w:rsidP="00134BD8">
      <w:pPr>
        <w:pStyle w:val="a7"/>
        <w:spacing w:before="0" w:beforeAutospacing="0" w:after="0" w:afterAutospacing="0"/>
        <w:ind w:left="284" w:right="-1"/>
        <w:rPr>
          <w:color w:val="000000"/>
          <w:shd w:val="clear" w:color="auto" w:fill="FFFFFF"/>
        </w:rPr>
      </w:pPr>
    </w:p>
    <w:p w:rsidR="00134BD8" w:rsidRPr="00134BD8" w:rsidRDefault="00134BD8" w:rsidP="00134BD8">
      <w:pPr>
        <w:pStyle w:val="a7"/>
        <w:spacing w:before="0" w:beforeAutospacing="0" w:after="0" w:afterAutospacing="0"/>
        <w:ind w:left="284" w:right="-1"/>
        <w:rPr>
          <w:color w:val="000000"/>
          <w:shd w:val="clear" w:color="auto" w:fill="FFFFFF"/>
        </w:rPr>
      </w:pPr>
    </w:p>
    <w:p w:rsidR="00134BD8" w:rsidRPr="00134BD8" w:rsidRDefault="00134BD8" w:rsidP="00134BD8">
      <w:pPr>
        <w:pStyle w:val="a7"/>
        <w:spacing w:before="0" w:beforeAutospacing="0" w:after="0" w:afterAutospacing="0"/>
        <w:ind w:left="284" w:right="-1"/>
        <w:rPr>
          <w:color w:val="000000"/>
          <w:shd w:val="clear" w:color="auto" w:fill="FFFFFF"/>
        </w:rPr>
      </w:pPr>
      <w:r w:rsidRPr="00134BD8">
        <w:rPr>
          <w:color w:val="000000"/>
          <w:shd w:val="clear" w:color="auto" w:fill="FFFFFF"/>
        </w:rPr>
        <w:tab/>
      </w:r>
    </w:p>
    <w:p w:rsidR="00134BD8" w:rsidRPr="00134BD8" w:rsidRDefault="00134BD8" w:rsidP="00134BD8">
      <w:pPr>
        <w:pStyle w:val="a7"/>
        <w:spacing w:before="0" w:beforeAutospacing="0" w:after="0" w:afterAutospacing="0"/>
        <w:ind w:left="284" w:right="-1"/>
        <w:rPr>
          <w:color w:val="000000"/>
          <w:shd w:val="clear" w:color="auto" w:fill="FFFFFF"/>
        </w:rPr>
      </w:pPr>
      <w:r w:rsidRPr="00134BD8">
        <w:rPr>
          <w:color w:val="000000"/>
          <w:shd w:val="clear" w:color="auto" w:fill="FFFFFF"/>
        </w:rPr>
        <w:t xml:space="preserve"> Двигатель должен удовлетворять </w:t>
      </w:r>
      <w:proofErr w:type="gramStart"/>
      <w:r w:rsidRPr="00134BD8">
        <w:rPr>
          <w:color w:val="000000"/>
          <w:shd w:val="clear" w:color="auto" w:fill="FFFFFF"/>
        </w:rPr>
        <w:t>требованиям</w:t>
      </w:r>
      <w:proofErr w:type="gramEnd"/>
      <w:r w:rsidRPr="00134BD8">
        <w:rPr>
          <w:color w:val="000000"/>
          <w:shd w:val="clear" w:color="auto" w:fill="FFFFFF"/>
        </w:rPr>
        <w:t xml:space="preserve"> приведенным в таблице № 2.</w:t>
      </w:r>
    </w:p>
    <w:p w:rsidR="00134BD8" w:rsidRPr="00134BD8" w:rsidRDefault="00134BD8" w:rsidP="00134BD8">
      <w:pPr>
        <w:pStyle w:val="a7"/>
        <w:spacing w:before="0" w:beforeAutospacing="0" w:after="0" w:afterAutospacing="0"/>
        <w:ind w:left="284" w:right="-1"/>
        <w:rPr>
          <w:color w:val="000000"/>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5"/>
        <w:gridCol w:w="3253"/>
      </w:tblGrid>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Наименование параметра</w:t>
            </w:r>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Значение параметра</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rStyle w:val="aff5"/>
                <w:lang w:eastAsia="en-US"/>
              </w:rPr>
              <w:t>Рабочий объём двигателя</w:t>
            </w:r>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11,15 л</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rStyle w:val="aff5"/>
                <w:lang w:eastAsia="en-US"/>
              </w:rPr>
              <w:t>Количество, расположение цилиндров</w:t>
            </w:r>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 xml:space="preserve">6, </w:t>
            </w:r>
            <w:r w:rsidRPr="00134BD8">
              <w:rPr>
                <w:lang w:val="en-US" w:eastAsia="en-US"/>
              </w:rPr>
              <w:t>V-</w:t>
            </w:r>
            <w:r w:rsidRPr="00134BD8">
              <w:rPr>
                <w:lang w:eastAsia="en-US"/>
              </w:rPr>
              <w:t>образное</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rStyle w:val="aff5"/>
                <w:lang w:eastAsia="en-US"/>
              </w:rPr>
              <w:t>Порядок работы цилиндров</w:t>
            </w:r>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14-4-2-5-3-6</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rStyle w:val="aff5"/>
                <w:lang w:eastAsia="en-US"/>
              </w:rPr>
              <w:t>Диаметр цилиндра / ход поршня</w:t>
            </w:r>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130х140 мм</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rStyle w:val="aff5"/>
                <w:lang w:eastAsia="en-US"/>
              </w:rPr>
              <w:t>Степень сжатия</w:t>
            </w:r>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16,5:1</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rStyle w:val="aff5"/>
                <w:lang w:eastAsia="en-US"/>
              </w:rPr>
              <w:t>Номинальная частота вращения коленчатого вала двигателя</w:t>
            </w:r>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1500</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Style w:val="aff5"/>
                <w:rFonts w:eastAsiaTheme="minorEastAsia"/>
                <w:b w:val="0"/>
              </w:rPr>
            </w:pPr>
            <w:r w:rsidRPr="00134BD8">
              <w:rPr>
                <w:rStyle w:val="aff5"/>
                <w:lang w:eastAsia="en-US"/>
              </w:rPr>
              <w:t>Объем заправочных емкостей:</w:t>
            </w:r>
          </w:p>
          <w:p w:rsidR="00134BD8" w:rsidRPr="00134BD8" w:rsidRDefault="00134BD8">
            <w:pPr>
              <w:pStyle w:val="a7"/>
              <w:spacing w:before="0" w:beforeAutospacing="0" w:after="0" w:afterAutospacing="0" w:line="276" w:lineRule="auto"/>
              <w:ind w:left="284" w:right="-1"/>
              <w:rPr>
                <w:rStyle w:val="aff5"/>
                <w:b w:val="0"/>
                <w:lang w:eastAsia="en-US"/>
              </w:rPr>
            </w:pPr>
            <w:r w:rsidRPr="00134BD8">
              <w:rPr>
                <w:rStyle w:val="aff5"/>
                <w:lang w:eastAsia="en-US"/>
              </w:rPr>
              <w:t>- система смазки</w:t>
            </w:r>
          </w:p>
          <w:p w:rsidR="00134BD8" w:rsidRPr="00134BD8" w:rsidRDefault="00134BD8">
            <w:pPr>
              <w:pStyle w:val="a7"/>
              <w:spacing w:before="0" w:beforeAutospacing="0" w:after="0" w:afterAutospacing="0" w:line="276" w:lineRule="auto"/>
              <w:ind w:left="284" w:right="-1"/>
              <w:rPr>
                <w:rFonts w:eastAsiaTheme="minorEastAsia"/>
                <w:color w:val="000000"/>
                <w:shd w:val="clear" w:color="auto" w:fill="FFFFFF"/>
              </w:rPr>
            </w:pPr>
            <w:r w:rsidRPr="00134BD8">
              <w:rPr>
                <w:rStyle w:val="aff5"/>
                <w:lang w:eastAsia="en-US"/>
              </w:rPr>
              <w:t>- система охлаждения</w:t>
            </w:r>
          </w:p>
        </w:tc>
        <w:tc>
          <w:tcPr>
            <w:tcW w:w="3253" w:type="dxa"/>
            <w:tcBorders>
              <w:top w:val="single" w:sz="4" w:space="0" w:color="auto"/>
              <w:left w:val="single" w:sz="4" w:space="0" w:color="auto"/>
              <w:bottom w:val="single" w:sz="4" w:space="0" w:color="auto"/>
              <w:right w:val="single" w:sz="4" w:space="0" w:color="auto"/>
            </w:tcBorders>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p>
          <w:p w:rsidR="00134BD8" w:rsidRPr="00134BD8" w:rsidRDefault="00134BD8">
            <w:pPr>
              <w:pStyle w:val="a7"/>
              <w:spacing w:before="0" w:beforeAutospacing="0" w:after="0" w:afterAutospacing="0" w:line="276" w:lineRule="auto"/>
              <w:ind w:left="284" w:right="-1"/>
              <w:jc w:val="center"/>
              <w:rPr>
                <w:lang w:eastAsia="en-US"/>
              </w:rPr>
            </w:pPr>
            <w:r w:rsidRPr="00134BD8">
              <w:rPr>
                <w:lang w:eastAsia="en-US"/>
              </w:rPr>
              <w:t>21 л</w:t>
            </w:r>
          </w:p>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33 л</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color w:val="000000"/>
                <w:shd w:val="clear" w:color="auto" w:fill="FFFFFF"/>
                <w:lang w:eastAsia="en-US"/>
              </w:rPr>
            </w:pPr>
            <w:r w:rsidRPr="00134BD8">
              <w:rPr>
                <w:rStyle w:val="aff5"/>
                <w:lang w:eastAsia="en-US"/>
              </w:rPr>
              <w:t>Номинальное  напряжение электрической системы</w:t>
            </w:r>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24В</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color w:val="000000"/>
                <w:shd w:val="clear" w:color="auto" w:fill="FFFFFF"/>
                <w:lang w:eastAsia="en-US"/>
              </w:rPr>
            </w:pPr>
            <w:r w:rsidRPr="00134BD8">
              <w:rPr>
                <w:rStyle w:val="aff5"/>
                <w:lang w:eastAsia="en-US"/>
              </w:rPr>
              <w:t xml:space="preserve">Габариты, </w:t>
            </w:r>
            <w:proofErr w:type="spellStart"/>
            <w:r w:rsidRPr="00134BD8">
              <w:rPr>
                <w:rStyle w:val="aff5"/>
                <w:lang w:eastAsia="en-US"/>
              </w:rPr>
              <w:t>ДхШхВ</w:t>
            </w:r>
            <w:proofErr w:type="spellEnd"/>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1020х1040х1220 мм</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rStyle w:val="aff5"/>
                <w:lang w:eastAsia="en-US"/>
              </w:rPr>
              <w:t xml:space="preserve">Масса </w:t>
            </w:r>
            <w:r w:rsidRPr="00134BD8">
              <w:rPr>
                <w:lang w:eastAsia="en-US"/>
              </w:rPr>
              <w:t xml:space="preserve">(без масла и </w:t>
            </w:r>
            <w:proofErr w:type="spellStart"/>
            <w:r w:rsidRPr="00134BD8">
              <w:rPr>
                <w:lang w:eastAsia="en-US"/>
              </w:rPr>
              <w:t>охл</w:t>
            </w:r>
            <w:proofErr w:type="spellEnd"/>
            <w:r w:rsidRPr="00134BD8">
              <w:rPr>
                <w:lang w:eastAsia="en-US"/>
              </w:rPr>
              <w:t>. жидкости)</w:t>
            </w:r>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895 кг</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lang w:eastAsia="en-US"/>
              </w:rPr>
            </w:pPr>
            <w:r w:rsidRPr="00134BD8">
              <w:rPr>
                <w:rStyle w:val="aff5"/>
                <w:lang w:eastAsia="en-US"/>
              </w:rPr>
              <w:t>Удельный расход топлива</w:t>
            </w:r>
            <w:r w:rsidRPr="00134BD8">
              <w:rPr>
                <w:lang w:eastAsia="en-US"/>
              </w:rPr>
              <w:t xml:space="preserve"> (1500 об./м):</w:t>
            </w:r>
          </w:p>
          <w:p w:rsidR="00134BD8" w:rsidRPr="00134BD8" w:rsidRDefault="00134BD8">
            <w:pPr>
              <w:pStyle w:val="a7"/>
              <w:spacing w:before="0" w:beforeAutospacing="0" w:after="0" w:afterAutospacing="0" w:line="276" w:lineRule="auto"/>
              <w:ind w:left="284" w:right="-1"/>
              <w:rPr>
                <w:rFonts w:eastAsiaTheme="minorEastAsia"/>
                <w:color w:val="000000"/>
                <w:w w:val="115"/>
                <w:shd w:val="clear" w:color="auto" w:fill="FFFFFF"/>
                <w:lang w:eastAsia="en-US"/>
              </w:rPr>
            </w:pPr>
            <w:r w:rsidRPr="00134BD8">
              <w:rPr>
                <w:lang w:eastAsia="en-US"/>
              </w:rPr>
              <w:t>- при 100% номинальной мощности не более:</w:t>
            </w:r>
          </w:p>
        </w:tc>
        <w:tc>
          <w:tcPr>
            <w:tcW w:w="3253" w:type="dxa"/>
            <w:tcBorders>
              <w:top w:val="single" w:sz="4" w:space="0" w:color="auto"/>
              <w:left w:val="single" w:sz="4" w:space="0" w:color="auto"/>
              <w:bottom w:val="single" w:sz="4" w:space="0" w:color="auto"/>
              <w:right w:val="single" w:sz="4" w:space="0" w:color="auto"/>
            </w:tcBorders>
          </w:tcPr>
          <w:p w:rsidR="00134BD8" w:rsidRPr="00134BD8" w:rsidRDefault="00134BD8">
            <w:pPr>
              <w:pStyle w:val="a7"/>
              <w:spacing w:before="0" w:beforeAutospacing="0" w:after="0" w:afterAutospacing="0" w:line="276" w:lineRule="auto"/>
              <w:ind w:left="284" w:right="-1"/>
              <w:jc w:val="center"/>
              <w:rPr>
                <w:rFonts w:eastAsiaTheme="minorEastAsia"/>
                <w:color w:val="000000"/>
                <w:shd w:val="clear" w:color="auto" w:fill="FFFFFF"/>
                <w:lang w:eastAsia="en-US"/>
              </w:rPr>
            </w:pPr>
          </w:p>
          <w:p w:rsidR="00134BD8" w:rsidRPr="00134BD8" w:rsidRDefault="00134BD8">
            <w:pPr>
              <w:pStyle w:val="a7"/>
              <w:spacing w:before="0" w:beforeAutospacing="0" w:after="0" w:afterAutospacing="0" w:line="276" w:lineRule="auto"/>
              <w:ind w:left="284" w:right="-1"/>
              <w:jc w:val="center"/>
              <w:rPr>
                <w:rFonts w:eastAsiaTheme="minorEastAsia"/>
                <w:color w:val="000000"/>
                <w:shd w:val="clear" w:color="auto" w:fill="FFFFFF"/>
                <w:lang w:eastAsia="en-US"/>
              </w:rPr>
            </w:pPr>
            <w:r w:rsidRPr="00134BD8">
              <w:rPr>
                <w:lang w:eastAsia="en-US"/>
              </w:rPr>
              <w:t>214 /кВт*</w:t>
            </w:r>
            <w:proofErr w:type="gramStart"/>
            <w:r w:rsidRPr="00134BD8">
              <w:rPr>
                <w:lang w:eastAsia="en-US"/>
              </w:rPr>
              <w:t>ч</w:t>
            </w:r>
            <w:proofErr w:type="gramEnd"/>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color w:val="000000"/>
                <w:w w:val="115"/>
                <w:shd w:val="clear" w:color="auto" w:fill="FFFFFF"/>
                <w:lang w:eastAsia="en-US"/>
              </w:rPr>
            </w:pPr>
            <w:r w:rsidRPr="00134BD8">
              <w:rPr>
                <w:color w:val="000000"/>
                <w:w w:val="115"/>
                <w:shd w:val="clear" w:color="auto" w:fill="FFFFFF"/>
                <w:lang w:eastAsia="en-US"/>
              </w:rPr>
              <w:lastRenderedPageBreak/>
              <w:t>Система впрыска топлива</w:t>
            </w:r>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color w:val="000000"/>
                <w:shd w:val="clear" w:color="auto" w:fill="FFFFFF"/>
                <w:lang w:eastAsia="en-US"/>
              </w:rPr>
            </w:pPr>
            <w:r w:rsidRPr="00134BD8">
              <w:rPr>
                <w:lang w:eastAsia="en-US"/>
              </w:rPr>
              <w:t>Прямой впрыск, ТНВД с механическим регулятором</w:t>
            </w: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color w:val="000000"/>
                <w:w w:val="115"/>
                <w:shd w:val="clear" w:color="auto" w:fill="FFFFFF"/>
                <w:lang w:eastAsia="en-US"/>
              </w:rPr>
            </w:pPr>
            <w:r w:rsidRPr="00134BD8">
              <w:rPr>
                <w:color w:val="000000"/>
                <w:w w:val="115"/>
                <w:shd w:val="clear" w:color="auto" w:fill="FFFFFF"/>
                <w:lang w:eastAsia="en-US"/>
              </w:rPr>
              <w:t>Стандартный период замены масла</w:t>
            </w:r>
          </w:p>
        </w:tc>
        <w:tc>
          <w:tcPr>
            <w:tcW w:w="3253" w:type="dxa"/>
            <w:tcBorders>
              <w:top w:val="single" w:sz="4" w:space="0" w:color="auto"/>
              <w:left w:val="single" w:sz="4" w:space="0" w:color="auto"/>
              <w:bottom w:val="single" w:sz="4" w:space="0" w:color="auto"/>
              <w:right w:val="single" w:sz="4" w:space="0" w:color="auto"/>
            </w:tcBorders>
          </w:tcPr>
          <w:p w:rsidR="00134BD8" w:rsidRPr="00134BD8" w:rsidRDefault="00134BD8">
            <w:pPr>
              <w:pStyle w:val="a7"/>
              <w:spacing w:before="0" w:beforeAutospacing="0" w:after="0" w:afterAutospacing="0" w:line="276" w:lineRule="auto"/>
              <w:ind w:left="284" w:right="-1"/>
              <w:jc w:val="center"/>
              <w:rPr>
                <w:rFonts w:eastAsiaTheme="minorEastAsia"/>
                <w:color w:val="000000"/>
                <w:shd w:val="clear" w:color="auto" w:fill="FFFFFF"/>
                <w:lang w:eastAsia="en-US"/>
              </w:rPr>
            </w:pPr>
            <w:r w:rsidRPr="00134BD8">
              <w:rPr>
                <w:lang w:eastAsia="en-US"/>
              </w:rPr>
              <w:t xml:space="preserve">500 </w:t>
            </w:r>
            <w:proofErr w:type="spellStart"/>
            <w:r w:rsidRPr="00134BD8">
              <w:rPr>
                <w:color w:val="000000"/>
                <w:shd w:val="clear" w:color="auto" w:fill="FFFFFF"/>
                <w:lang w:eastAsia="en-US"/>
              </w:rPr>
              <w:t>моточасов</w:t>
            </w:r>
            <w:proofErr w:type="spellEnd"/>
            <w:r w:rsidRPr="00134BD8">
              <w:rPr>
                <w:color w:val="000000"/>
                <w:shd w:val="clear" w:color="auto" w:fill="FFFFFF"/>
                <w:lang w:eastAsia="en-US"/>
              </w:rPr>
              <w:t xml:space="preserve"> </w:t>
            </w:r>
          </w:p>
          <w:p w:rsidR="00134BD8" w:rsidRPr="00134BD8" w:rsidRDefault="00134BD8">
            <w:pPr>
              <w:pStyle w:val="a7"/>
              <w:spacing w:before="0" w:beforeAutospacing="0" w:after="0" w:afterAutospacing="0" w:line="276" w:lineRule="auto"/>
              <w:ind w:left="284" w:right="-1"/>
              <w:jc w:val="center"/>
              <w:rPr>
                <w:rFonts w:eastAsiaTheme="minorEastAsia"/>
                <w:color w:val="000000"/>
                <w:shd w:val="clear" w:color="auto" w:fill="FFFFFF"/>
                <w:lang w:eastAsia="en-US"/>
              </w:rPr>
            </w:pPr>
          </w:p>
        </w:tc>
      </w:tr>
      <w:tr w:rsidR="00134BD8" w:rsidRPr="00134BD8" w:rsidTr="00134BD8">
        <w:tc>
          <w:tcPr>
            <w:tcW w:w="6635"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rPr>
                <w:rFonts w:eastAsiaTheme="minorEastAsia"/>
                <w:color w:val="000000"/>
                <w:w w:val="115"/>
                <w:shd w:val="clear" w:color="auto" w:fill="FFFFFF"/>
                <w:lang w:eastAsia="en-US"/>
              </w:rPr>
            </w:pPr>
            <w:r w:rsidRPr="00134BD8">
              <w:rPr>
                <w:color w:val="000000"/>
                <w:w w:val="115"/>
                <w:shd w:val="clear" w:color="auto" w:fill="FFFFFF"/>
                <w:lang w:eastAsia="en-US"/>
              </w:rPr>
              <w:t>Система управления двигателем</w:t>
            </w:r>
          </w:p>
        </w:tc>
        <w:tc>
          <w:tcPr>
            <w:tcW w:w="3253"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color w:val="FF0000"/>
                <w:shd w:val="clear" w:color="auto" w:fill="FFFFFF"/>
                <w:lang w:eastAsia="en-US"/>
              </w:rPr>
            </w:pPr>
            <w:r w:rsidRPr="00134BD8">
              <w:rPr>
                <w:lang w:eastAsia="en-US"/>
              </w:rPr>
              <w:t xml:space="preserve">Механическая </w:t>
            </w:r>
          </w:p>
        </w:tc>
      </w:tr>
    </w:tbl>
    <w:p w:rsidR="00134BD8" w:rsidRPr="00134BD8" w:rsidRDefault="00134BD8" w:rsidP="00134BD8">
      <w:pPr>
        <w:pStyle w:val="a7"/>
        <w:spacing w:before="0" w:beforeAutospacing="0" w:after="0" w:afterAutospacing="0"/>
        <w:ind w:left="284" w:right="-1"/>
        <w:rPr>
          <w:rFonts w:eastAsiaTheme="minorEastAsia"/>
          <w:color w:val="000000"/>
          <w:shd w:val="clear" w:color="auto" w:fill="FFFFFF"/>
        </w:rPr>
      </w:pPr>
    </w:p>
    <w:p w:rsidR="00134BD8" w:rsidRPr="00134BD8" w:rsidRDefault="00134BD8" w:rsidP="00134BD8">
      <w:pPr>
        <w:pStyle w:val="a7"/>
        <w:spacing w:before="0" w:beforeAutospacing="0" w:after="0" w:afterAutospacing="0"/>
        <w:ind w:left="284" w:right="-1"/>
        <w:rPr>
          <w:color w:val="000000"/>
          <w:shd w:val="clear" w:color="auto" w:fill="FFFFFF"/>
        </w:rPr>
      </w:pPr>
      <w:r w:rsidRPr="00134BD8">
        <w:rPr>
          <w:color w:val="000000"/>
          <w:shd w:val="clear" w:color="auto" w:fill="FFFFFF"/>
        </w:rPr>
        <w:t xml:space="preserve"> Генератор должен удовлетворять </w:t>
      </w:r>
      <w:proofErr w:type="gramStart"/>
      <w:r w:rsidRPr="00134BD8">
        <w:rPr>
          <w:color w:val="000000"/>
          <w:shd w:val="clear" w:color="auto" w:fill="FFFFFF"/>
        </w:rPr>
        <w:t>требования</w:t>
      </w:r>
      <w:proofErr w:type="gramEnd"/>
      <w:r w:rsidRPr="00134BD8">
        <w:rPr>
          <w:color w:val="000000"/>
          <w:shd w:val="clear" w:color="auto" w:fill="FFFFFF"/>
        </w:rPr>
        <w:t xml:space="preserve"> приведенные в таблице № 3.</w:t>
      </w:r>
    </w:p>
    <w:p w:rsidR="00134BD8" w:rsidRPr="00134BD8" w:rsidRDefault="00134BD8" w:rsidP="00134BD8">
      <w:pPr>
        <w:pStyle w:val="a7"/>
        <w:spacing w:before="0" w:beforeAutospacing="0" w:after="0" w:afterAutospacing="0"/>
        <w:ind w:left="284" w:right="-1"/>
        <w:rPr>
          <w:color w:val="000000"/>
        </w:rPr>
      </w:pPr>
      <w:r w:rsidRPr="00134BD8">
        <w:rPr>
          <w:color w:val="000000"/>
        </w:rPr>
        <w:t>(</w:t>
      </w:r>
      <w:r w:rsidRPr="00134BD8">
        <w:t>75</w:t>
      </w:r>
      <w:r w:rsidRPr="00134BD8">
        <w:rPr>
          <w:color w:val="000000"/>
          <w:shd w:val="clear" w:color="auto" w:fill="FFFFFF"/>
        </w:rPr>
        <w:t xml:space="preserve"> </w:t>
      </w:r>
      <w:r w:rsidRPr="00134BD8">
        <w:rPr>
          <w:color w:val="000000"/>
          <w:lang w:val="en-US"/>
        </w:rPr>
        <w:t>kVA</w:t>
      </w:r>
      <w:r w:rsidRPr="00134BD8">
        <w:rPr>
          <w:color w:val="000000"/>
        </w:rPr>
        <w:t xml:space="preserve"> 400 </w:t>
      </w:r>
      <w:r w:rsidRPr="00134BD8">
        <w:rPr>
          <w:color w:val="000000"/>
          <w:lang w:val="en-US"/>
        </w:rPr>
        <w:t>V</w:t>
      </w:r>
      <w:r w:rsidRPr="00134BD8">
        <w:rPr>
          <w:color w:val="000000"/>
        </w:rPr>
        <w:t xml:space="preserve"> 50 </w:t>
      </w:r>
      <w:r w:rsidRPr="00134BD8">
        <w:rPr>
          <w:color w:val="000000"/>
          <w:lang w:val="en-US"/>
        </w:rPr>
        <w:t>Hz</w:t>
      </w:r>
      <w:r w:rsidRPr="00134BD8">
        <w:rPr>
          <w:color w:val="000000"/>
        </w:rPr>
        <w:t xml:space="preserve"> </w:t>
      </w:r>
      <w:r w:rsidRPr="00134BD8">
        <w:rPr>
          <w:color w:val="000000"/>
          <w:lang w:val="en-US"/>
        </w:rPr>
        <w:t>IP</w:t>
      </w:r>
      <w:r w:rsidRPr="00134BD8">
        <w:rPr>
          <w:color w:val="000000"/>
        </w:rPr>
        <w:t xml:space="preserve">23) синхронный трехфазный бесщеточный одноопорный силовой генератор переменного тока с независимым самовозбуждением (аналог </w:t>
      </w:r>
      <w:r w:rsidRPr="00134BD8">
        <w:rPr>
          <w:color w:val="000000"/>
          <w:lang w:val="en-US"/>
        </w:rPr>
        <w:t>AREP</w:t>
      </w:r>
      <w:r w:rsidRPr="00134BD8">
        <w:rPr>
          <w:color w:val="000000"/>
        </w:rPr>
        <w:t xml:space="preserve">) и автоматическим регулятором напряжения </w:t>
      </w:r>
      <w:r w:rsidRPr="00134BD8">
        <w:rPr>
          <w:color w:val="000000"/>
          <w:lang w:val="en-US"/>
        </w:rPr>
        <w:t>HVR</w:t>
      </w:r>
      <w:r w:rsidRPr="00134BD8">
        <w:rPr>
          <w:color w:val="000000"/>
        </w:rPr>
        <w:t>-30-3, фазное считывание выходного напряжения, класс изоляции ротора и статора - «</w:t>
      </w:r>
      <w:r w:rsidRPr="00134BD8">
        <w:rPr>
          <w:color w:val="000000"/>
          <w:lang w:val="en-US"/>
        </w:rPr>
        <w:t>H</w:t>
      </w:r>
      <w:r w:rsidRPr="00134BD8">
        <w:rPr>
          <w:color w:val="000000"/>
        </w:rPr>
        <w:t>».</w:t>
      </w:r>
    </w:p>
    <w:p w:rsidR="00134BD8" w:rsidRPr="00134BD8" w:rsidRDefault="00134BD8" w:rsidP="00134BD8">
      <w:pPr>
        <w:pStyle w:val="a7"/>
        <w:spacing w:before="0" w:beforeAutospacing="0" w:after="0" w:afterAutospacing="0"/>
        <w:ind w:left="284" w:right="-1"/>
        <w:rPr>
          <w:color w:val="000000"/>
        </w:rPr>
      </w:pPr>
    </w:p>
    <w:p w:rsidR="00134BD8" w:rsidRPr="00134BD8" w:rsidRDefault="00134BD8" w:rsidP="00134BD8">
      <w:pPr>
        <w:pStyle w:val="a7"/>
        <w:spacing w:before="0" w:beforeAutospacing="0" w:after="0" w:afterAutospacing="0"/>
        <w:ind w:right="-1"/>
        <w:rPr>
          <w:color w:val="000000"/>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2"/>
        <w:gridCol w:w="3536"/>
      </w:tblGrid>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Наименование параметра</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pStyle w:val="a7"/>
              <w:spacing w:before="0" w:beforeAutospacing="0" w:after="0" w:afterAutospacing="0" w:line="276" w:lineRule="auto"/>
              <w:ind w:left="284" w:right="-1"/>
              <w:jc w:val="center"/>
              <w:rPr>
                <w:rFonts w:eastAsiaTheme="minorEastAsia"/>
                <w:lang w:eastAsia="en-US"/>
              </w:rPr>
            </w:pPr>
            <w:r w:rsidRPr="00134BD8">
              <w:rPr>
                <w:lang w:eastAsia="en-US"/>
              </w:rPr>
              <w:t>Значение параметра</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val="en-US" w:eastAsia="en-US"/>
              </w:rPr>
            </w:pPr>
            <w:r w:rsidRPr="00134BD8">
              <w:rPr>
                <w:rFonts w:ascii="Times New Roman" w:hAnsi="Times New Roman"/>
                <w:bCs/>
                <w:lang w:eastAsia="en-US"/>
              </w:rPr>
              <w:t xml:space="preserve">Номинальная мощность, </w:t>
            </w:r>
            <w:proofErr w:type="spellStart"/>
            <w:r w:rsidRPr="00134BD8">
              <w:rPr>
                <w:rFonts w:ascii="Times New Roman" w:hAnsi="Times New Roman"/>
                <w:bCs/>
                <w:lang w:eastAsia="en-US"/>
              </w:rPr>
              <w:t>кВА</w:t>
            </w:r>
            <w:proofErr w:type="spellEnd"/>
            <w:r w:rsidRPr="00134BD8">
              <w:rPr>
                <w:rFonts w:ascii="Times New Roman" w:hAnsi="Times New Roman"/>
                <w:bCs/>
                <w:lang w:val="en-US" w:eastAsia="en-US"/>
              </w:rPr>
              <w:t xml:space="preserve"> </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bCs/>
                <w:lang w:eastAsia="en-US"/>
              </w:rPr>
              <w:t xml:space="preserve">Не менее </w:t>
            </w:r>
            <w:r w:rsidRPr="00134BD8">
              <w:rPr>
                <w:rFonts w:ascii="Times New Roman" w:hAnsi="Times New Roman"/>
                <w:lang w:eastAsia="en-US"/>
              </w:rPr>
              <w:t>75</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val="en-US" w:eastAsia="en-US"/>
              </w:rPr>
            </w:pPr>
            <w:r w:rsidRPr="00134BD8">
              <w:rPr>
                <w:rFonts w:ascii="Times New Roman" w:hAnsi="Times New Roman"/>
                <w:bCs/>
                <w:lang w:eastAsia="en-US"/>
              </w:rPr>
              <w:t>Номинальная мощность, кВт</w:t>
            </w:r>
            <w:r w:rsidRPr="00134BD8">
              <w:rPr>
                <w:rFonts w:ascii="Times New Roman" w:hAnsi="Times New Roman"/>
                <w:bCs/>
                <w:lang w:val="en-US" w:eastAsia="en-US"/>
              </w:rPr>
              <w:t xml:space="preserve"> </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bCs/>
                <w:lang w:eastAsia="en-US"/>
              </w:rPr>
              <w:t xml:space="preserve">Не менее </w:t>
            </w:r>
            <w:r w:rsidRPr="00134BD8">
              <w:rPr>
                <w:rFonts w:ascii="Times New Roman" w:hAnsi="Times New Roman"/>
                <w:lang w:eastAsia="en-US"/>
              </w:rPr>
              <w:t>60</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Коэффициент полезного действия, %</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bCs/>
                <w:lang w:eastAsia="en-US"/>
              </w:rPr>
              <w:t xml:space="preserve">Не менее </w:t>
            </w:r>
            <w:r w:rsidRPr="00134BD8">
              <w:rPr>
                <w:rFonts w:ascii="Times New Roman" w:hAnsi="Times New Roman"/>
                <w:lang w:eastAsia="en-US"/>
              </w:rPr>
              <w:t>90,5</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 xml:space="preserve">Напряжение, </w:t>
            </w:r>
            <w:proofErr w:type="gramStart"/>
            <w:r w:rsidRPr="00134BD8">
              <w:rPr>
                <w:rFonts w:ascii="Times New Roman" w:hAnsi="Times New Roman"/>
                <w:bCs/>
                <w:lang w:eastAsia="en-US"/>
              </w:rPr>
              <w:t>В</w:t>
            </w:r>
            <w:proofErr w:type="gramEnd"/>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bCs/>
                <w:lang w:eastAsia="en-US"/>
              </w:rPr>
              <w:t>400</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 xml:space="preserve">Частота, </w:t>
            </w:r>
            <w:proofErr w:type="gramStart"/>
            <w:r w:rsidRPr="00134BD8">
              <w:rPr>
                <w:rFonts w:ascii="Times New Roman" w:hAnsi="Times New Roman"/>
                <w:bCs/>
                <w:lang w:eastAsia="en-US"/>
              </w:rPr>
              <w:t>Гц</w:t>
            </w:r>
            <w:proofErr w:type="gramEnd"/>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bCs/>
                <w:lang w:eastAsia="en-US"/>
              </w:rPr>
              <w:t>50</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Число фаз</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bCs/>
                <w:lang w:eastAsia="en-US"/>
              </w:rPr>
              <w:t>3</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Коэффициент мощности</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bCs/>
                <w:lang w:eastAsia="en-US"/>
              </w:rPr>
              <w:t>0,8</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Конструкция</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bCs/>
                <w:lang w:eastAsia="en-US"/>
              </w:rPr>
              <w:t>4-х полюсной</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Класс изоляции</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bCs/>
                <w:lang w:eastAsia="en-US"/>
              </w:rPr>
              <w:t>Н</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Масса</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lang w:eastAsia="en-US"/>
              </w:rPr>
              <w:t>305</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Степень защиты</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val="en-US" w:eastAsia="en-US"/>
              </w:rPr>
            </w:pPr>
            <w:r w:rsidRPr="00134BD8">
              <w:rPr>
                <w:rFonts w:ascii="Times New Roman" w:hAnsi="Times New Roman"/>
                <w:bCs/>
                <w:lang w:val="en-US" w:eastAsia="en-US"/>
              </w:rPr>
              <w:t>IP 23</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Система возбуждения</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val="en-US" w:eastAsia="en-US"/>
              </w:rPr>
            </w:pPr>
            <w:r w:rsidRPr="00134BD8">
              <w:rPr>
                <w:rFonts w:ascii="Times New Roman" w:hAnsi="Times New Roman"/>
                <w:bCs/>
                <w:lang w:eastAsia="en-US"/>
              </w:rPr>
              <w:t>самовозбуждение</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Точность регулирования напр. %</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val="en-US" w:eastAsia="en-US"/>
              </w:rPr>
            </w:pPr>
            <w:r w:rsidRPr="00134BD8">
              <w:rPr>
                <w:rFonts w:ascii="Times New Roman" w:hAnsi="Times New Roman"/>
                <w:szCs w:val="16"/>
                <w:lang w:eastAsia="en-US"/>
              </w:rPr>
              <w:t>± 0,5%</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Допустимая перегрузка по току</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spacing w:line="240" w:lineRule="auto"/>
              <w:ind w:left="284" w:right="-1"/>
              <w:jc w:val="center"/>
              <w:rPr>
                <w:rFonts w:ascii="Times New Roman" w:hAnsi="Times New Roman"/>
                <w:sz w:val="24"/>
                <w:szCs w:val="16"/>
                <w:lang w:eastAsia="en-US"/>
              </w:rPr>
            </w:pPr>
            <w:r w:rsidRPr="00134BD8">
              <w:rPr>
                <w:rFonts w:ascii="Times New Roman" w:hAnsi="Times New Roman"/>
                <w:szCs w:val="16"/>
                <w:lang w:eastAsia="en-US"/>
              </w:rPr>
              <w:t>До 1 часа – 110%</w:t>
            </w:r>
          </w:p>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szCs w:val="16"/>
                <w:lang w:eastAsia="en-US"/>
              </w:rPr>
              <w:t>До 2 минут – 150%</w:t>
            </w:r>
          </w:p>
        </w:tc>
      </w:tr>
      <w:tr w:rsidR="00134BD8" w:rsidRPr="00134BD8" w:rsidTr="00134BD8">
        <w:tc>
          <w:tcPr>
            <w:tcW w:w="6379"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both"/>
              <w:rPr>
                <w:rFonts w:ascii="Times New Roman" w:hAnsi="Times New Roman"/>
                <w:bCs/>
                <w:sz w:val="24"/>
                <w:szCs w:val="24"/>
                <w:lang w:eastAsia="en-US"/>
              </w:rPr>
            </w:pPr>
            <w:r w:rsidRPr="00134BD8">
              <w:rPr>
                <w:rFonts w:ascii="Times New Roman" w:hAnsi="Times New Roman"/>
                <w:bCs/>
                <w:lang w:eastAsia="en-US"/>
              </w:rPr>
              <w:t>Обмотки генератора</w:t>
            </w:r>
          </w:p>
        </w:tc>
        <w:tc>
          <w:tcPr>
            <w:tcW w:w="3544" w:type="dxa"/>
            <w:tcBorders>
              <w:top w:val="single" w:sz="4" w:space="0" w:color="auto"/>
              <w:left w:val="single" w:sz="4" w:space="0" w:color="auto"/>
              <w:bottom w:val="single" w:sz="4" w:space="0" w:color="auto"/>
              <w:right w:val="single" w:sz="4" w:space="0" w:color="auto"/>
            </w:tcBorders>
            <w:hideMark/>
          </w:tcPr>
          <w:p w:rsidR="00134BD8" w:rsidRPr="00134BD8" w:rsidRDefault="00134BD8">
            <w:pPr>
              <w:widowControl w:val="0"/>
              <w:adjustRightInd w:val="0"/>
              <w:spacing w:line="240" w:lineRule="auto"/>
              <w:ind w:left="284" w:right="-1"/>
              <w:jc w:val="center"/>
              <w:rPr>
                <w:rFonts w:ascii="Times New Roman" w:hAnsi="Times New Roman"/>
                <w:bCs/>
                <w:sz w:val="24"/>
                <w:szCs w:val="24"/>
                <w:lang w:eastAsia="en-US"/>
              </w:rPr>
            </w:pPr>
            <w:r w:rsidRPr="00134BD8">
              <w:rPr>
                <w:rFonts w:ascii="Times New Roman" w:hAnsi="Times New Roman"/>
                <w:bCs/>
                <w:lang w:eastAsia="en-US"/>
              </w:rPr>
              <w:t>12 проводов, «шаг</w:t>
            </w:r>
            <w:proofErr w:type="gramStart"/>
            <w:r w:rsidRPr="00134BD8">
              <w:rPr>
                <w:rFonts w:ascii="Times New Roman" w:hAnsi="Times New Roman"/>
                <w:bCs/>
                <w:lang w:eastAsia="en-US"/>
              </w:rPr>
              <w:t>2</w:t>
            </w:r>
            <w:proofErr w:type="gramEnd"/>
            <w:r w:rsidRPr="00134BD8">
              <w:rPr>
                <w:rFonts w:ascii="Times New Roman" w:hAnsi="Times New Roman"/>
                <w:bCs/>
                <w:lang w:eastAsia="en-US"/>
              </w:rPr>
              <w:t>/3», схема соединения «звезда»</w:t>
            </w:r>
          </w:p>
        </w:tc>
      </w:tr>
    </w:tbl>
    <w:p w:rsidR="00134BD8" w:rsidRPr="00134BD8" w:rsidRDefault="00134BD8" w:rsidP="00134BD8">
      <w:pPr>
        <w:pStyle w:val="a7"/>
        <w:spacing w:before="0" w:beforeAutospacing="0" w:after="0" w:afterAutospacing="0"/>
        <w:ind w:left="284" w:right="-1"/>
        <w:rPr>
          <w:rFonts w:eastAsiaTheme="minorEastAsia"/>
          <w:color w:val="000000"/>
          <w:shd w:val="clear" w:color="auto" w:fill="FFFFFF"/>
        </w:rPr>
      </w:pPr>
    </w:p>
    <w:p w:rsidR="00134BD8" w:rsidRPr="00134BD8" w:rsidRDefault="00134BD8" w:rsidP="00134BD8">
      <w:pPr>
        <w:pStyle w:val="a7"/>
        <w:spacing w:before="0" w:beforeAutospacing="0" w:after="0" w:afterAutospacing="0"/>
        <w:ind w:left="284" w:right="-1"/>
        <w:rPr>
          <w:color w:val="000000"/>
          <w:shd w:val="clear" w:color="auto" w:fill="FFFFFF"/>
        </w:rPr>
      </w:pPr>
      <w:r w:rsidRPr="00134BD8">
        <w:rPr>
          <w:color w:val="000000"/>
          <w:shd w:val="clear" w:color="auto" w:fill="FFFFFF"/>
        </w:rPr>
        <w:t>Система управления должна удовлетворять нижеприведенным требованиям:</w:t>
      </w:r>
    </w:p>
    <w:p w:rsidR="00134BD8" w:rsidRPr="00134BD8" w:rsidRDefault="00134BD8" w:rsidP="00134BD8">
      <w:pPr>
        <w:spacing w:line="240" w:lineRule="auto"/>
        <w:ind w:left="284" w:right="-1"/>
        <w:rPr>
          <w:rFonts w:ascii="Times New Roman" w:hAnsi="Times New Roman"/>
          <w:color w:val="000000"/>
        </w:rPr>
      </w:pPr>
      <w:r w:rsidRPr="00134BD8">
        <w:rPr>
          <w:rFonts w:ascii="Times New Roman" w:hAnsi="Times New Roman"/>
          <w:color w:val="000000"/>
        </w:rPr>
        <w:t xml:space="preserve">Система управления дизель-генераторной установки основана на базе программируемого контроллера. </w:t>
      </w:r>
    </w:p>
    <w:p w:rsidR="00134BD8" w:rsidRPr="00134BD8" w:rsidRDefault="00134BD8" w:rsidP="00134BD8">
      <w:pPr>
        <w:spacing w:line="240" w:lineRule="auto"/>
        <w:ind w:left="284" w:right="-1"/>
        <w:rPr>
          <w:rFonts w:ascii="Times New Roman" w:hAnsi="Times New Roman"/>
          <w:color w:val="000000"/>
        </w:rPr>
      </w:pPr>
      <w:r w:rsidRPr="00134BD8">
        <w:rPr>
          <w:rFonts w:ascii="Times New Roman" w:hAnsi="Times New Roman"/>
          <w:color w:val="000000"/>
        </w:rPr>
        <w:t xml:space="preserve">Система управления дизельной электростанции предусматривает работу ДГУ по 2-ой степени автоматизации в соответствии с ГОСТ. </w:t>
      </w:r>
    </w:p>
    <w:p w:rsidR="00134BD8" w:rsidRPr="00134BD8" w:rsidRDefault="00134BD8" w:rsidP="00134BD8">
      <w:pPr>
        <w:spacing w:line="240" w:lineRule="auto"/>
        <w:ind w:left="284" w:right="-1"/>
        <w:rPr>
          <w:rFonts w:ascii="Times New Roman" w:hAnsi="Times New Roman"/>
          <w:color w:val="000000"/>
        </w:rPr>
      </w:pPr>
      <w:r w:rsidRPr="00134BD8">
        <w:rPr>
          <w:rFonts w:ascii="Times New Roman" w:hAnsi="Times New Roman"/>
        </w:rPr>
        <w:t xml:space="preserve">Пульт управления ДЭС представляет собой герметизированный металлический шкаф для электрооборудования, устанавливаемый на единую раму дизель-генераторной установки, ДГУ.  Класс защиты пульта управления: IP 54. </w:t>
      </w:r>
    </w:p>
    <w:p w:rsidR="00134BD8" w:rsidRPr="00134BD8" w:rsidRDefault="00134BD8" w:rsidP="00134BD8">
      <w:pPr>
        <w:pStyle w:val="af5"/>
        <w:ind w:left="284" w:right="-1"/>
        <w:jc w:val="center"/>
        <w:rPr>
          <w:rFonts w:ascii="Times New Roman" w:hAnsi="Times New Roman"/>
          <w:sz w:val="24"/>
          <w:szCs w:val="24"/>
        </w:rPr>
      </w:pPr>
    </w:p>
    <w:p w:rsidR="00134BD8" w:rsidRPr="00134BD8" w:rsidRDefault="00134BD8" w:rsidP="00134BD8">
      <w:pPr>
        <w:pStyle w:val="af5"/>
        <w:ind w:left="284" w:right="-1"/>
        <w:jc w:val="center"/>
        <w:rPr>
          <w:rFonts w:ascii="Times New Roman" w:hAnsi="Times New Roman"/>
          <w:b/>
          <w:sz w:val="24"/>
          <w:szCs w:val="24"/>
          <w:u w:val="single"/>
        </w:rPr>
      </w:pPr>
      <w:r w:rsidRPr="00134BD8">
        <w:rPr>
          <w:rFonts w:ascii="Times New Roman" w:hAnsi="Times New Roman"/>
          <w:b/>
          <w:sz w:val="24"/>
          <w:szCs w:val="24"/>
          <w:u w:val="single"/>
        </w:rPr>
        <w:t xml:space="preserve">Пульт управления должен соответствовать следующим требованиям: </w:t>
      </w:r>
    </w:p>
    <w:p w:rsidR="00134BD8" w:rsidRPr="00134BD8" w:rsidRDefault="00134BD8" w:rsidP="00134BD8">
      <w:pPr>
        <w:pStyle w:val="af5"/>
        <w:ind w:left="284" w:right="-1"/>
        <w:jc w:val="both"/>
        <w:rPr>
          <w:rFonts w:ascii="Times New Roman" w:hAnsi="Times New Roman"/>
          <w:sz w:val="24"/>
          <w:szCs w:val="24"/>
        </w:rPr>
      </w:pPr>
    </w:p>
    <w:p w:rsidR="00134BD8" w:rsidRPr="00134BD8" w:rsidRDefault="00134BD8" w:rsidP="00134BD8">
      <w:pPr>
        <w:spacing w:line="240" w:lineRule="auto"/>
        <w:rPr>
          <w:rFonts w:ascii="Times New Roman" w:eastAsia="Calibri" w:hAnsi="Times New Roman"/>
          <w:lang w:eastAsia="en-US"/>
        </w:rPr>
        <w:sectPr w:rsidR="00134BD8" w:rsidRPr="00134BD8" w:rsidSect="00134BD8">
          <w:type w:val="continuous"/>
          <w:pgSz w:w="11906" w:h="16838"/>
          <w:pgMar w:top="426" w:right="566" w:bottom="426" w:left="1560" w:header="708" w:footer="708" w:gutter="0"/>
          <w:cols w:space="720"/>
        </w:sectPr>
      </w:pP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lastRenderedPageBreak/>
        <w:t>многофункциональный ЖК-дисплей с защитным покрытием (8 строк информации, графическое отображение информации)</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 xml:space="preserve">светодиодные индикаторы: </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готовность генератора к приему нагрузки,</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xml:space="preserve">- процесс (состояние) синхронизации, </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xml:space="preserve">- главная шина под напряжением, </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аварийный индикатор</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 xml:space="preserve">мембранные влагозащищенные кнопки обеспечивают простое и удобное управление всеми функциями </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полностью русифицированный интерфейс</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защита доступа с помощью пароля</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возможность ввода на экран пользовательского текста (например, название компании)</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 xml:space="preserve">3 </w:t>
      </w:r>
      <w:proofErr w:type="gramStart"/>
      <w:r w:rsidRPr="00134BD8">
        <w:rPr>
          <w:rFonts w:ascii="Times New Roman" w:hAnsi="Times New Roman"/>
          <w:sz w:val="24"/>
          <w:szCs w:val="24"/>
        </w:rPr>
        <w:t>конфигурируемых</w:t>
      </w:r>
      <w:proofErr w:type="gramEnd"/>
      <w:r w:rsidRPr="00134BD8">
        <w:rPr>
          <w:rFonts w:ascii="Times New Roman" w:hAnsi="Times New Roman"/>
          <w:sz w:val="24"/>
          <w:szCs w:val="24"/>
        </w:rPr>
        <w:t xml:space="preserve"> аналоговых входа </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9 / 8 программируемых дискретных входов / выходов</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 xml:space="preserve">энергонезависимые часы реального времени </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 xml:space="preserve">системный журнал на 200 сообщений и архив изменений настроек контроллера на основе реального времени с возможностью просмотра данных на экране контроллера (причина, дата, время и значения важных параметров в момент события) </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возможность подключения систем удаленного мониторинга и управления</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 xml:space="preserve">возможность интеграции ДЭС с источником бесперебойного питания – ИБП </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 xml:space="preserve">широкий выбор модулей расширения контроллера </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температура эксплуатации от –20</w:t>
      </w:r>
      <w:proofErr w:type="gramStart"/>
      <w:r w:rsidRPr="00134BD8">
        <w:rPr>
          <w:rFonts w:ascii="Times New Roman" w:hAnsi="Times New Roman"/>
          <w:sz w:val="24"/>
          <w:szCs w:val="24"/>
        </w:rPr>
        <w:t>°С</w:t>
      </w:r>
      <w:proofErr w:type="gramEnd"/>
      <w:r w:rsidRPr="00134BD8">
        <w:rPr>
          <w:rFonts w:ascii="Times New Roman" w:hAnsi="Times New Roman"/>
          <w:sz w:val="24"/>
          <w:szCs w:val="24"/>
        </w:rPr>
        <w:t xml:space="preserve"> до +70°С</w:t>
      </w:r>
    </w:p>
    <w:p w:rsidR="00134BD8" w:rsidRPr="00134BD8" w:rsidRDefault="00134BD8" w:rsidP="00134BD8">
      <w:pPr>
        <w:spacing w:line="240" w:lineRule="auto"/>
        <w:rPr>
          <w:rFonts w:ascii="Times New Roman" w:eastAsia="Calibri" w:hAnsi="Times New Roman"/>
          <w:lang w:eastAsia="en-US"/>
        </w:rPr>
        <w:sectPr w:rsidR="00134BD8" w:rsidRPr="00134BD8">
          <w:type w:val="continuous"/>
          <w:pgSz w:w="11906" w:h="16838"/>
          <w:pgMar w:top="568" w:right="566" w:bottom="426" w:left="1560" w:header="708" w:footer="708" w:gutter="0"/>
          <w:cols w:num="2" w:space="708"/>
        </w:sectPr>
      </w:pPr>
    </w:p>
    <w:p w:rsidR="00134BD8" w:rsidRPr="00134BD8" w:rsidRDefault="00134BD8" w:rsidP="00134BD8">
      <w:pPr>
        <w:pStyle w:val="af5"/>
        <w:tabs>
          <w:tab w:val="left" w:pos="284"/>
        </w:tabs>
        <w:ind w:left="284" w:right="-1"/>
        <w:rPr>
          <w:rFonts w:ascii="Times New Roman" w:hAnsi="Times New Roman"/>
          <w:sz w:val="24"/>
          <w:szCs w:val="24"/>
          <w:u w:val="single"/>
        </w:rPr>
      </w:pPr>
      <w:r w:rsidRPr="00134BD8">
        <w:rPr>
          <w:rFonts w:ascii="Times New Roman" w:hAnsi="Times New Roman"/>
          <w:sz w:val="24"/>
          <w:szCs w:val="24"/>
          <w:u w:val="single"/>
        </w:rPr>
        <w:lastRenderedPageBreak/>
        <w:t>Работа ДГУ в одиночном режиме:</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автоматический и ручной запуск / остановка ДГУ, в том числе при отклонении параметров основной сети - по сигналам шкафа АВР*</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два независимых программируемых таймера с заданием точного времени, периодичности и длительности автоматического запуска/остановки ДЭС с регулируемым числом попыток пуска – для тестирования, поддержания постоянной готовности ДГУ</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 xml:space="preserve">автоматическая задержка отключения ДЭС с регулируемым периодом охлаждения </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lastRenderedPageBreak/>
        <w:t>автоматическая регулировка частоты вращения двигателя в рабочем и холостом режиме режимах</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ограничение максимальной мощности ДГУ (ручной режим)</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автоматическое управление дополнительным оборудованием и системами ДЭС*:</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предпусковой подогрев двигателя</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система дозаправки топлива</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подзарядка АКБ от сети 220</w:t>
      </w:r>
      <w:proofErr w:type="gramStart"/>
      <w:r w:rsidRPr="00134BD8">
        <w:rPr>
          <w:rFonts w:ascii="Times New Roman" w:hAnsi="Times New Roman"/>
          <w:sz w:val="24"/>
          <w:szCs w:val="24"/>
        </w:rPr>
        <w:t xml:space="preserve"> В</w:t>
      </w:r>
      <w:proofErr w:type="gramEnd"/>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открытие / закрытие клапанов притока и оттока воздуха с электроприводом</w:t>
      </w:r>
    </w:p>
    <w:p w:rsidR="00134BD8" w:rsidRPr="00134BD8" w:rsidRDefault="00134BD8" w:rsidP="00134BD8">
      <w:pPr>
        <w:spacing w:line="240" w:lineRule="auto"/>
        <w:rPr>
          <w:rFonts w:ascii="Times New Roman" w:eastAsia="Calibri" w:hAnsi="Times New Roman"/>
          <w:lang w:eastAsia="en-US"/>
        </w:rPr>
        <w:sectPr w:rsidR="00134BD8" w:rsidRPr="00134BD8">
          <w:pgSz w:w="11906" w:h="16838"/>
          <w:pgMar w:top="568" w:right="566" w:bottom="426" w:left="1560" w:header="708" w:footer="708" w:gutter="0"/>
          <w:cols w:num="2" w:space="708"/>
        </w:sectPr>
      </w:pPr>
    </w:p>
    <w:p w:rsidR="00134BD8" w:rsidRPr="00134BD8" w:rsidRDefault="00134BD8" w:rsidP="00134BD8">
      <w:pPr>
        <w:spacing w:line="240" w:lineRule="auto"/>
        <w:ind w:left="284" w:right="-1"/>
        <w:rPr>
          <w:rFonts w:ascii="Times New Roman" w:hAnsi="Times New Roman"/>
          <w:sz w:val="24"/>
          <w:szCs w:val="24"/>
        </w:rPr>
      </w:pPr>
    </w:p>
    <w:p w:rsidR="00134BD8" w:rsidRPr="00134BD8" w:rsidRDefault="00134BD8" w:rsidP="00134BD8">
      <w:pPr>
        <w:pStyle w:val="af5"/>
        <w:ind w:left="284" w:right="-1"/>
        <w:jc w:val="center"/>
        <w:rPr>
          <w:rFonts w:ascii="Times New Roman" w:hAnsi="Times New Roman"/>
          <w:sz w:val="24"/>
          <w:szCs w:val="24"/>
          <w:u w:val="single"/>
        </w:rPr>
      </w:pPr>
      <w:r w:rsidRPr="00134BD8">
        <w:rPr>
          <w:rFonts w:ascii="Times New Roman" w:hAnsi="Times New Roman"/>
          <w:sz w:val="24"/>
          <w:szCs w:val="24"/>
          <w:u w:val="single"/>
        </w:rPr>
        <w:t>Функции измерения и контроля:</w:t>
      </w:r>
    </w:p>
    <w:p w:rsidR="00134BD8" w:rsidRPr="00134BD8" w:rsidRDefault="00134BD8" w:rsidP="00134BD8">
      <w:pPr>
        <w:spacing w:line="240" w:lineRule="auto"/>
        <w:rPr>
          <w:rFonts w:ascii="Times New Roman" w:eastAsia="Calibri" w:hAnsi="Times New Roman"/>
          <w:lang w:eastAsia="en-US"/>
        </w:rPr>
        <w:sectPr w:rsidR="00134BD8" w:rsidRPr="00134BD8">
          <w:type w:val="continuous"/>
          <w:pgSz w:w="11906" w:h="16838"/>
          <w:pgMar w:top="568" w:right="566" w:bottom="426" w:left="1560" w:header="708" w:footer="708" w:gutter="0"/>
          <w:cols w:space="720"/>
        </w:sectPr>
      </w:pP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lastRenderedPageBreak/>
        <w:t>параметров генератора:</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xml:space="preserve">- напряжение между фазами, между каждой фазой и </w:t>
      </w:r>
      <w:proofErr w:type="spellStart"/>
      <w:r w:rsidRPr="00134BD8">
        <w:rPr>
          <w:rFonts w:ascii="Times New Roman" w:hAnsi="Times New Roman"/>
          <w:sz w:val="24"/>
          <w:szCs w:val="24"/>
        </w:rPr>
        <w:t>нейтралью</w:t>
      </w:r>
      <w:proofErr w:type="spellEnd"/>
      <w:r w:rsidRPr="00134BD8">
        <w:rPr>
          <w:rFonts w:ascii="Times New Roman" w:hAnsi="Times New Roman"/>
          <w:sz w:val="24"/>
          <w:szCs w:val="24"/>
        </w:rPr>
        <w:t>, частота, сила тока по каждой фазе,</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суммарная активная мощность (кВт)</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суммарная реактивная мощность (</w:t>
      </w:r>
      <w:proofErr w:type="spellStart"/>
      <w:r w:rsidRPr="00134BD8">
        <w:rPr>
          <w:rFonts w:ascii="Times New Roman" w:hAnsi="Times New Roman"/>
          <w:sz w:val="24"/>
          <w:szCs w:val="24"/>
        </w:rPr>
        <w:t>кВАр</w:t>
      </w:r>
      <w:proofErr w:type="spellEnd"/>
      <w:r w:rsidRPr="00134BD8">
        <w:rPr>
          <w:rFonts w:ascii="Times New Roman" w:hAnsi="Times New Roman"/>
          <w:sz w:val="24"/>
          <w:szCs w:val="24"/>
        </w:rPr>
        <w:t>)</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коэффициент мощности по фазам (</w:t>
      </w:r>
      <w:proofErr w:type="spellStart"/>
      <w:r w:rsidRPr="00134BD8">
        <w:rPr>
          <w:rFonts w:ascii="Times New Roman" w:hAnsi="Times New Roman"/>
          <w:sz w:val="24"/>
          <w:szCs w:val="24"/>
        </w:rPr>
        <w:t>cos</w:t>
      </w:r>
      <w:proofErr w:type="spellEnd"/>
      <w:r w:rsidRPr="00134BD8">
        <w:rPr>
          <w:rFonts w:ascii="Times New Roman" w:hAnsi="Times New Roman"/>
          <w:sz w:val="24"/>
          <w:szCs w:val="24"/>
        </w:rPr>
        <w:t xml:space="preserve"> φ)</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счетчик активной и реактивной электроэнергии, потребленной от генератора (кВт*</w:t>
      </w:r>
      <w:proofErr w:type="gramStart"/>
      <w:r w:rsidRPr="00134BD8">
        <w:rPr>
          <w:rFonts w:ascii="Times New Roman" w:hAnsi="Times New Roman"/>
          <w:sz w:val="24"/>
          <w:szCs w:val="24"/>
        </w:rPr>
        <w:t>ч</w:t>
      </w:r>
      <w:proofErr w:type="gramEnd"/>
      <w:r w:rsidRPr="00134BD8">
        <w:rPr>
          <w:rFonts w:ascii="Times New Roman" w:hAnsi="Times New Roman"/>
          <w:sz w:val="24"/>
          <w:szCs w:val="24"/>
        </w:rPr>
        <w:t xml:space="preserve">, </w:t>
      </w:r>
      <w:proofErr w:type="spellStart"/>
      <w:r w:rsidRPr="00134BD8">
        <w:rPr>
          <w:rFonts w:ascii="Times New Roman" w:hAnsi="Times New Roman"/>
          <w:sz w:val="24"/>
          <w:szCs w:val="24"/>
        </w:rPr>
        <w:t>кВАр</w:t>
      </w:r>
      <w:proofErr w:type="spellEnd"/>
      <w:r w:rsidRPr="00134BD8">
        <w:rPr>
          <w:rFonts w:ascii="Times New Roman" w:hAnsi="Times New Roman"/>
          <w:sz w:val="24"/>
          <w:szCs w:val="24"/>
        </w:rPr>
        <w:t xml:space="preserve">*ч) </w:t>
      </w:r>
    </w:p>
    <w:p w:rsidR="00134BD8" w:rsidRPr="00134BD8" w:rsidRDefault="00134BD8" w:rsidP="00134BD8">
      <w:pPr>
        <w:pStyle w:val="af5"/>
        <w:numPr>
          <w:ilvl w:val="0"/>
          <w:numId w:val="44"/>
        </w:numPr>
        <w:tabs>
          <w:tab w:val="left" w:pos="284"/>
        </w:tabs>
        <w:ind w:left="284" w:right="-1" w:firstLine="0"/>
        <w:jc w:val="both"/>
        <w:rPr>
          <w:rFonts w:ascii="Times New Roman" w:hAnsi="Times New Roman"/>
          <w:sz w:val="24"/>
          <w:szCs w:val="24"/>
        </w:rPr>
      </w:pPr>
      <w:r w:rsidRPr="00134BD8">
        <w:rPr>
          <w:rFonts w:ascii="Times New Roman" w:hAnsi="Times New Roman"/>
          <w:sz w:val="24"/>
          <w:szCs w:val="24"/>
        </w:rPr>
        <w:t xml:space="preserve">счетчик запусков / остановов ДГУ </w:t>
      </w:r>
    </w:p>
    <w:p w:rsidR="00134BD8" w:rsidRPr="00134BD8" w:rsidRDefault="00134BD8" w:rsidP="00134BD8">
      <w:pPr>
        <w:pStyle w:val="af5"/>
        <w:tabs>
          <w:tab w:val="left" w:pos="284"/>
        </w:tabs>
        <w:ind w:left="284" w:right="-1"/>
        <w:jc w:val="both"/>
        <w:rPr>
          <w:rFonts w:ascii="Times New Roman" w:hAnsi="Times New Roman"/>
          <w:sz w:val="24"/>
          <w:szCs w:val="24"/>
        </w:rPr>
      </w:pP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 xml:space="preserve">параметров двигателя: </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xml:space="preserve">- давление масла </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температура охлаждающей жидкости</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скорость вращения коленчатого вала</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xml:space="preserve">- напряжение стартерной батареи </w:t>
      </w:r>
    </w:p>
    <w:p w:rsidR="00134BD8" w:rsidRPr="00134BD8" w:rsidRDefault="00134BD8" w:rsidP="00134BD8">
      <w:pPr>
        <w:pStyle w:val="af5"/>
        <w:tabs>
          <w:tab w:val="left" w:pos="284"/>
        </w:tabs>
        <w:ind w:left="284" w:right="-1"/>
        <w:jc w:val="both"/>
        <w:rPr>
          <w:rFonts w:ascii="Times New Roman" w:hAnsi="Times New Roman"/>
          <w:sz w:val="24"/>
          <w:szCs w:val="24"/>
        </w:rPr>
      </w:pPr>
      <w:r w:rsidRPr="00134BD8">
        <w:rPr>
          <w:rFonts w:ascii="Times New Roman" w:hAnsi="Times New Roman"/>
          <w:sz w:val="24"/>
          <w:szCs w:val="24"/>
        </w:rPr>
        <w:t xml:space="preserve">- уровень топлива в расходном баке, </w:t>
      </w:r>
      <w:proofErr w:type="gramStart"/>
      <w:r w:rsidRPr="00134BD8">
        <w:rPr>
          <w:rFonts w:ascii="Times New Roman" w:hAnsi="Times New Roman"/>
          <w:sz w:val="24"/>
          <w:szCs w:val="24"/>
        </w:rPr>
        <w:t>в</w:t>
      </w:r>
      <w:proofErr w:type="gramEnd"/>
      <w:r w:rsidRPr="00134BD8">
        <w:rPr>
          <w:rFonts w:ascii="Times New Roman" w:hAnsi="Times New Roman"/>
          <w:sz w:val="24"/>
          <w:szCs w:val="24"/>
        </w:rPr>
        <w:t xml:space="preserve"> % </w:t>
      </w:r>
    </w:p>
    <w:p w:rsidR="00134BD8" w:rsidRPr="00134BD8" w:rsidRDefault="00134BD8" w:rsidP="00134BD8">
      <w:pPr>
        <w:pStyle w:val="af5"/>
        <w:numPr>
          <w:ilvl w:val="0"/>
          <w:numId w:val="44"/>
        </w:numPr>
        <w:tabs>
          <w:tab w:val="left" w:pos="284"/>
        </w:tabs>
        <w:ind w:left="284" w:right="-1" w:firstLine="0"/>
        <w:jc w:val="both"/>
        <w:rPr>
          <w:rFonts w:ascii="Times New Roman" w:hAnsi="Times New Roman"/>
          <w:sz w:val="24"/>
          <w:szCs w:val="24"/>
        </w:rPr>
      </w:pPr>
      <w:proofErr w:type="gramStart"/>
      <w:r w:rsidRPr="00134BD8">
        <w:rPr>
          <w:rFonts w:ascii="Times New Roman" w:hAnsi="Times New Roman"/>
          <w:sz w:val="24"/>
          <w:szCs w:val="24"/>
        </w:rPr>
        <w:t xml:space="preserve">встроенные счетчики потребленного топлива - общий и за определенный период </w:t>
      </w:r>
      <w:proofErr w:type="gramEnd"/>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защита от хищений топлива</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 xml:space="preserve">счетчик наработки </w:t>
      </w:r>
      <w:proofErr w:type="spellStart"/>
      <w:r w:rsidRPr="00134BD8">
        <w:rPr>
          <w:rFonts w:ascii="Times New Roman" w:hAnsi="Times New Roman"/>
          <w:sz w:val="24"/>
          <w:szCs w:val="24"/>
        </w:rPr>
        <w:t>моточасов</w:t>
      </w:r>
      <w:proofErr w:type="spellEnd"/>
    </w:p>
    <w:p w:rsidR="00134BD8" w:rsidRPr="00134BD8" w:rsidRDefault="00134BD8" w:rsidP="00134BD8">
      <w:pPr>
        <w:pStyle w:val="af5"/>
        <w:tabs>
          <w:tab w:val="left" w:pos="851"/>
        </w:tabs>
        <w:ind w:left="284" w:right="-1"/>
        <w:rPr>
          <w:rFonts w:ascii="Times New Roman" w:hAnsi="Times New Roman"/>
          <w:sz w:val="24"/>
          <w:szCs w:val="24"/>
        </w:rPr>
      </w:pPr>
    </w:p>
    <w:p w:rsidR="00134BD8" w:rsidRPr="00134BD8" w:rsidRDefault="00134BD8" w:rsidP="00134BD8">
      <w:pPr>
        <w:spacing w:line="240" w:lineRule="auto"/>
        <w:rPr>
          <w:rFonts w:ascii="Times New Roman" w:eastAsia="Calibri" w:hAnsi="Times New Roman"/>
          <w:lang w:eastAsia="en-US"/>
        </w:rPr>
        <w:sectPr w:rsidR="00134BD8" w:rsidRPr="00134BD8">
          <w:type w:val="continuous"/>
          <w:pgSz w:w="11906" w:h="16838"/>
          <w:pgMar w:top="568" w:right="566" w:bottom="426" w:left="1560" w:header="708" w:footer="708" w:gutter="0"/>
          <w:cols w:num="2" w:space="708"/>
        </w:sectPr>
      </w:pPr>
    </w:p>
    <w:p w:rsidR="00134BD8" w:rsidRPr="00134BD8" w:rsidRDefault="00134BD8" w:rsidP="00134BD8">
      <w:pPr>
        <w:pStyle w:val="af5"/>
        <w:ind w:left="284" w:right="-1"/>
        <w:jc w:val="center"/>
        <w:rPr>
          <w:rFonts w:ascii="Times New Roman" w:hAnsi="Times New Roman"/>
          <w:sz w:val="24"/>
          <w:szCs w:val="24"/>
          <w:u w:val="single"/>
        </w:rPr>
      </w:pPr>
      <w:r w:rsidRPr="00134BD8">
        <w:rPr>
          <w:rFonts w:ascii="Times New Roman" w:hAnsi="Times New Roman"/>
          <w:sz w:val="24"/>
          <w:szCs w:val="24"/>
          <w:u w:val="single"/>
        </w:rPr>
        <w:lastRenderedPageBreak/>
        <w:t>Защита и аварийные сообщения:</w:t>
      </w:r>
    </w:p>
    <w:p w:rsidR="00134BD8" w:rsidRPr="00134BD8" w:rsidRDefault="00134BD8" w:rsidP="00134BD8">
      <w:pPr>
        <w:spacing w:line="240" w:lineRule="auto"/>
        <w:rPr>
          <w:rFonts w:ascii="Times New Roman" w:eastAsia="Calibri" w:hAnsi="Times New Roman"/>
          <w:lang w:eastAsia="en-US"/>
        </w:rPr>
        <w:sectPr w:rsidR="00134BD8" w:rsidRPr="00134BD8">
          <w:type w:val="continuous"/>
          <w:pgSz w:w="11906" w:h="16838"/>
          <w:pgMar w:top="568" w:right="566" w:bottom="426" w:left="1560" w:header="708" w:footer="708" w:gutter="0"/>
          <w:cols w:space="720"/>
        </w:sectPr>
      </w:pP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lastRenderedPageBreak/>
        <w:t>3-фазная защита генератора:</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при низком / высоком напряжении</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при низкой / высокой частоте тока</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при перегрузке генератора по току</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при перегрузке генератора по мощности</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xml:space="preserve">- при перекосе напряжений и токов по фазам </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при некорректном чередовании фаз</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при коротком замыкании</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xml:space="preserve">- от реверсивной мощности </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при потере возбуждения генератора</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конфигурируемые аварийные сигналы и автоматическая остановка ДГУ</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t>отдельная кнопка экстренного останова ДГУ.</w:t>
      </w:r>
    </w:p>
    <w:p w:rsidR="00134BD8" w:rsidRPr="00134BD8" w:rsidRDefault="00134BD8" w:rsidP="00134BD8">
      <w:pPr>
        <w:pStyle w:val="af5"/>
        <w:numPr>
          <w:ilvl w:val="0"/>
          <w:numId w:val="44"/>
        </w:numPr>
        <w:tabs>
          <w:tab w:val="left" w:pos="284"/>
        </w:tabs>
        <w:ind w:left="284" w:right="-1" w:firstLine="0"/>
        <w:rPr>
          <w:rFonts w:ascii="Times New Roman" w:hAnsi="Times New Roman"/>
          <w:sz w:val="24"/>
          <w:szCs w:val="24"/>
        </w:rPr>
      </w:pPr>
      <w:r w:rsidRPr="00134BD8">
        <w:rPr>
          <w:rFonts w:ascii="Times New Roman" w:hAnsi="Times New Roman"/>
          <w:sz w:val="24"/>
          <w:szCs w:val="24"/>
        </w:rPr>
        <w:lastRenderedPageBreak/>
        <w:t>защита двигателя:</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при низком давлении масла</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xml:space="preserve">- при низком уровне охлаждающей жидкости </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при низкой / высокой температуре ОЖ</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xml:space="preserve">- при низкой / высокой скорости вращения </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при низком уровне топлива в расходном баке</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при низком / высоком напряжении стартерной аккумуляторной батареи (АКБ)</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сообщения при неожиданной остановке</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сообщения при ошибке остановки</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сообщения при экстренной остановке</w:t>
      </w: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сообщения при неудачном пуске ДГУ</w:t>
      </w:r>
    </w:p>
    <w:p w:rsidR="00134BD8" w:rsidRPr="00134BD8" w:rsidRDefault="00134BD8" w:rsidP="00134BD8">
      <w:pPr>
        <w:spacing w:line="240" w:lineRule="auto"/>
        <w:rPr>
          <w:rFonts w:ascii="Times New Roman" w:eastAsia="Calibri" w:hAnsi="Times New Roman"/>
          <w:lang w:eastAsia="en-US"/>
        </w:rPr>
        <w:sectPr w:rsidR="00134BD8" w:rsidRPr="00134BD8">
          <w:type w:val="continuous"/>
          <w:pgSz w:w="11906" w:h="16838"/>
          <w:pgMar w:top="568" w:right="566" w:bottom="426" w:left="1560" w:header="708" w:footer="708" w:gutter="0"/>
          <w:cols w:num="2" w:space="708"/>
        </w:sectPr>
      </w:pPr>
    </w:p>
    <w:p w:rsidR="00134BD8" w:rsidRPr="00134BD8" w:rsidRDefault="00134BD8" w:rsidP="00134BD8">
      <w:pPr>
        <w:pStyle w:val="af5"/>
        <w:tabs>
          <w:tab w:val="left" w:pos="284"/>
        </w:tabs>
        <w:ind w:left="284" w:right="-1"/>
        <w:rPr>
          <w:rFonts w:ascii="Times New Roman" w:hAnsi="Times New Roman"/>
          <w:sz w:val="24"/>
          <w:szCs w:val="24"/>
        </w:rPr>
      </w:pP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 xml:space="preserve">Проведение поставщиком </w:t>
      </w:r>
      <w:r w:rsidR="003C061A">
        <w:rPr>
          <w:rFonts w:ascii="Times New Roman" w:hAnsi="Times New Roman"/>
          <w:sz w:val="24"/>
          <w:szCs w:val="24"/>
        </w:rPr>
        <w:t xml:space="preserve">на </w:t>
      </w:r>
      <w:r w:rsidRPr="00134BD8">
        <w:rPr>
          <w:rFonts w:ascii="Times New Roman" w:hAnsi="Times New Roman"/>
          <w:sz w:val="24"/>
          <w:szCs w:val="24"/>
        </w:rPr>
        <w:t>ДЭС пусконаладочных работ в г. Выборг.</w:t>
      </w:r>
    </w:p>
    <w:p w:rsidR="00134BD8" w:rsidRPr="00134BD8" w:rsidRDefault="00134BD8" w:rsidP="00134BD8">
      <w:pPr>
        <w:pStyle w:val="af5"/>
        <w:tabs>
          <w:tab w:val="left" w:pos="284"/>
        </w:tabs>
        <w:ind w:left="284" w:right="-1"/>
        <w:rPr>
          <w:rFonts w:ascii="Times New Roman" w:hAnsi="Times New Roman"/>
          <w:sz w:val="24"/>
          <w:szCs w:val="24"/>
        </w:rPr>
      </w:pPr>
    </w:p>
    <w:p w:rsidR="00134BD8" w:rsidRPr="00134BD8" w:rsidRDefault="00134BD8" w:rsidP="00134BD8">
      <w:pPr>
        <w:pStyle w:val="af5"/>
        <w:tabs>
          <w:tab w:val="left" w:pos="284"/>
        </w:tabs>
        <w:ind w:left="284" w:right="-1"/>
        <w:rPr>
          <w:rFonts w:ascii="Times New Roman" w:hAnsi="Times New Roman"/>
          <w:sz w:val="24"/>
          <w:szCs w:val="24"/>
        </w:rPr>
      </w:pPr>
      <w:r w:rsidRPr="00134BD8">
        <w:rPr>
          <w:rFonts w:ascii="Times New Roman" w:hAnsi="Times New Roman"/>
          <w:sz w:val="24"/>
          <w:szCs w:val="24"/>
        </w:rPr>
        <w:t>Доставка ДЭС  г. Выборг.</w:t>
      </w:r>
    </w:p>
    <w:p w:rsidR="00830282" w:rsidRPr="00134BD8"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1596" w:rsidRDefault="00B61596"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2"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Pr="00CC2299" w:rsidRDefault="00EA22FD" w:rsidP="003C061A">
            <w:pPr>
              <w:pStyle w:val="af8"/>
              <w:ind w:firstLine="0"/>
              <w:jc w:val="left"/>
              <w:rPr>
                <w:bCs w:val="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r w:rsidR="005E4D14">
              <w:rPr>
                <w:b w:val="0"/>
                <w:color w:val="000000"/>
                <w:sz w:val="24"/>
              </w:rPr>
              <w:t>Поставка</w:t>
            </w:r>
            <w:r w:rsidR="003C061A">
              <w:rPr>
                <w:b w:val="0"/>
                <w:color w:val="000000"/>
                <w:sz w:val="24"/>
              </w:rPr>
              <w:t xml:space="preserve"> и пусконаладочные работы </w:t>
            </w:r>
            <w:r w:rsidR="00D37212" w:rsidRPr="00D37212">
              <w:rPr>
                <w:sz w:val="24"/>
              </w:rPr>
              <w:t>дизель-генераторной  установки номинальной мощностью - 60 кВт (75кВА) , резервной мощностью 66кВт (82,5кВА), напряжением-  0.4</w:t>
            </w:r>
            <w:proofErr w:type="gramStart"/>
            <w:r w:rsidR="00D37212" w:rsidRPr="00D37212">
              <w:rPr>
                <w:sz w:val="24"/>
              </w:rPr>
              <w:t xml:space="preserve"> В</w:t>
            </w:r>
            <w:proofErr w:type="gramEnd"/>
            <w:r w:rsidR="00D37212" w:rsidRPr="00D37212">
              <w:rPr>
                <w:sz w:val="24"/>
              </w:rPr>
              <w:t>, в уте</w:t>
            </w:r>
            <w:r w:rsidR="00D37212">
              <w:rPr>
                <w:sz w:val="24"/>
              </w:rPr>
              <w:t>пленном контейнере типа «Север»</w:t>
            </w:r>
            <w:r w:rsidR="0080140A">
              <w:rPr>
                <w:color w:val="000000"/>
                <w:sz w:val="24"/>
              </w:rPr>
              <w:t>,</w:t>
            </w:r>
            <w:r w:rsidR="00B61596">
              <w:rPr>
                <w:color w:val="000000"/>
                <w:sz w:val="24"/>
              </w:rPr>
              <w:t xml:space="preserve"> </w:t>
            </w:r>
            <w:r w:rsidR="001B21AA" w:rsidRPr="00CC2299">
              <w:rPr>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383EC6" w:rsidRDefault="00CC2299" w:rsidP="001378A1">
            <w:pPr>
              <w:spacing w:line="23" w:lineRule="atLeast"/>
              <w:jc w:val="both"/>
              <w:rPr>
                <w:rFonts w:ascii="Times New Roman" w:hAnsi="Times New Roman"/>
                <w:bCs/>
                <w:sz w:val="24"/>
                <w:szCs w:val="24"/>
              </w:rPr>
            </w:pPr>
            <w:r>
              <w:rPr>
                <w:rFonts w:ascii="Times New Roman" w:hAnsi="Times New Roman"/>
                <w:b/>
                <w:bCs/>
                <w:u w:val="single"/>
              </w:rPr>
              <w:t>Срок отгрузки</w:t>
            </w:r>
            <w:r w:rsidRPr="00CC2299">
              <w:rPr>
                <w:rFonts w:ascii="Times New Roman" w:hAnsi="Times New Roman"/>
                <w:bCs/>
              </w:rPr>
              <w:t xml:space="preserve">: </w:t>
            </w:r>
            <w:r w:rsidR="00A15A35">
              <w:rPr>
                <w:rFonts w:ascii="Times New Roman" w:hAnsi="Times New Roman"/>
                <w:bCs/>
              </w:rPr>
              <w:t>45 рабочих дней</w:t>
            </w:r>
            <w:r w:rsidR="00383EC6">
              <w:rPr>
                <w:rFonts w:ascii="Times New Roman" w:hAnsi="Times New Roman"/>
                <w:bCs/>
                <w:sz w:val="24"/>
                <w:szCs w:val="24"/>
              </w:rPr>
              <w:t xml:space="preserve"> после предварительной оплаты</w:t>
            </w:r>
          </w:p>
          <w:p w:rsidR="00EA22FD" w:rsidRPr="003361AF" w:rsidRDefault="00CC2299" w:rsidP="00CC2299">
            <w:pPr>
              <w:spacing w:line="23" w:lineRule="atLeast"/>
              <w:jc w:val="both"/>
              <w:rPr>
                <w:rFonts w:ascii="Times New Roman" w:hAnsi="Times New Roman"/>
                <w:bCs/>
                <w:sz w:val="24"/>
                <w:szCs w:val="24"/>
              </w:rPr>
            </w:pPr>
            <w:r w:rsidRPr="003361AF">
              <w:rPr>
                <w:rFonts w:ascii="Times New Roman" w:hAnsi="Times New Roman"/>
                <w:b/>
                <w:bCs/>
                <w:sz w:val="24"/>
                <w:szCs w:val="24"/>
                <w:u w:val="single"/>
              </w:rPr>
              <w:t xml:space="preserve"> </w:t>
            </w:r>
            <w:r w:rsidR="00EA22FD"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5E4D14">
              <w:rPr>
                <w:rFonts w:ascii="Times New Roman" w:hAnsi="Times New Roman"/>
                <w:bCs/>
                <w:sz w:val="24"/>
                <w:szCs w:val="24"/>
              </w:rPr>
              <w:t>в г. Выборг</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Pr="00D37212" w:rsidRDefault="00830282" w:rsidP="003C061A">
            <w:pPr>
              <w:pStyle w:val="aff3"/>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w:t>
            </w:r>
            <w:r w:rsidR="00A15A35">
              <w:rPr>
                <w:rFonts w:ascii="Times New Roman" w:hAnsi="Times New Roman"/>
                <w:sz w:val="24"/>
                <w:szCs w:val="24"/>
              </w:rPr>
              <w:t>5</w:t>
            </w:r>
            <w:r>
              <w:rPr>
                <w:rFonts w:ascii="Times New Roman" w:hAnsi="Times New Roman"/>
                <w:sz w:val="24"/>
                <w:szCs w:val="24"/>
              </w:rPr>
              <w:t xml:space="preserve">0 % от суммы указанной в договоре на основании </w:t>
            </w:r>
            <w:r w:rsidR="00D37212">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D37212" w:rsidRPr="00A15A35">
              <w:rPr>
                <w:rFonts w:ascii="Times New Roman" w:hAnsi="Times New Roman"/>
                <w:sz w:val="24"/>
                <w:szCs w:val="24"/>
              </w:rPr>
              <w:t>Окончательная оплата</w:t>
            </w:r>
            <w:r w:rsidR="00D37212" w:rsidRPr="00A15A35">
              <w:rPr>
                <w:rFonts w:ascii="Times New Roman" w:hAnsi="Times New Roman"/>
                <w:bCs/>
                <w:sz w:val="24"/>
                <w:szCs w:val="24"/>
              </w:rPr>
              <w:t xml:space="preserve"> в размере </w:t>
            </w:r>
            <w:r w:rsidR="00D37212" w:rsidRPr="00A15A35">
              <w:rPr>
                <w:rFonts w:ascii="Times New Roman" w:hAnsi="Times New Roman"/>
                <w:bCs/>
                <w:sz w:val="24"/>
                <w:szCs w:val="24"/>
                <w:u w:val="single"/>
              </w:rPr>
              <w:t>30</w:t>
            </w:r>
            <w:r w:rsidR="00D37212" w:rsidRPr="00A15A35">
              <w:rPr>
                <w:rFonts w:ascii="Times New Roman" w:hAnsi="Times New Roman"/>
                <w:bCs/>
                <w:sz w:val="24"/>
                <w:szCs w:val="24"/>
              </w:rPr>
              <w:t xml:space="preserve"> % </w:t>
            </w:r>
            <w:r w:rsidR="00D37212" w:rsidRPr="00A15A35">
              <w:rPr>
                <w:rFonts w:ascii="Times New Roman" w:hAnsi="Times New Roman"/>
                <w:sz w:val="24"/>
                <w:szCs w:val="24"/>
              </w:rPr>
              <w:t xml:space="preserve">производится Покупателем </w:t>
            </w:r>
            <w:r w:rsidR="00D37212" w:rsidRPr="00A15A35">
              <w:rPr>
                <w:rFonts w:ascii="Times New Roman" w:hAnsi="Times New Roman"/>
                <w:bCs/>
                <w:sz w:val="24"/>
                <w:szCs w:val="24"/>
              </w:rPr>
              <w:t>по факту готовности технической продукции к отгрузке</w:t>
            </w:r>
            <w:r w:rsidR="00D37212">
              <w:rPr>
                <w:rFonts w:ascii="Times New Roman" w:hAnsi="Times New Roman"/>
                <w:bCs/>
                <w:sz w:val="24"/>
                <w:szCs w:val="24"/>
              </w:rPr>
              <w:t xml:space="preserve"> и</w:t>
            </w:r>
            <w:r w:rsidR="00D37212" w:rsidRPr="00A15A35">
              <w:rPr>
                <w:rFonts w:ascii="Times New Roman" w:hAnsi="Times New Roman"/>
                <w:bCs/>
                <w:sz w:val="24"/>
                <w:szCs w:val="24"/>
              </w:rPr>
              <w:t xml:space="preserve"> </w:t>
            </w:r>
            <w:r w:rsidR="00D37212" w:rsidRPr="00A15A35">
              <w:rPr>
                <w:rFonts w:ascii="Times New Roman" w:hAnsi="Times New Roman"/>
                <w:bCs/>
                <w:sz w:val="24"/>
                <w:szCs w:val="24"/>
                <w:u w:val="single"/>
              </w:rPr>
              <w:t>20</w:t>
            </w:r>
            <w:r w:rsidR="00D37212" w:rsidRPr="00A15A35">
              <w:rPr>
                <w:rFonts w:ascii="Times New Roman" w:hAnsi="Times New Roman"/>
                <w:bCs/>
                <w:sz w:val="24"/>
                <w:szCs w:val="24"/>
              </w:rPr>
              <w:t xml:space="preserve"> % </w:t>
            </w:r>
            <w:r w:rsidR="00D37212" w:rsidRPr="00A15A35">
              <w:rPr>
                <w:rFonts w:ascii="Times New Roman" w:hAnsi="Times New Roman"/>
                <w:sz w:val="24"/>
                <w:szCs w:val="24"/>
              </w:rPr>
              <w:t xml:space="preserve"> производится Покупателем после проведения Поставщиком ДЭС пусконаладочных работ, при условии выставления счета Поставщиком.</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w:t>
            </w:r>
            <w:r w:rsidR="00A15A35">
              <w:rPr>
                <w:rFonts w:ascii="Times New Roman" w:eastAsia="Lucida Sans Unicode" w:hAnsi="Times New Roman" w:cs="Mangal"/>
                <w:kern w:val="1"/>
                <w:sz w:val="24"/>
                <w:szCs w:val="24"/>
                <w:lang w:eastAsia="hi-IN" w:bidi="hi-IN"/>
              </w:rPr>
              <w:t xml:space="preserve"> пусконаладочные работы,</w:t>
            </w:r>
            <w:r w:rsidRPr="00E75095">
              <w:rPr>
                <w:rFonts w:ascii="Times New Roman" w:eastAsia="Lucida Sans Unicode" w:hAnsi="Times New Roman" w:cs="Mangal"/>
                <w:kern w:val="1"/>
                <w:sz w:val="24"/>
                <w:szCs w:val="24"/>
                <w:lang w:eastAsia="hi-IN" w:bidi="hi-IN"/>
              </w:rPr>
              <w:t xml:space="preserve">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B61596" w:rsidP="00897217">
            <w:pPr>
              <w:pStyle w:val="rvps46"/>
              <w:jc w:val="both"/>
              <w:rPr>
                <w:bCs/>
              </w:rPr>
            </w:pPr>
            <w:r>
              <w:rPr>
                <w:bCs/>
              </w:rPr>
              <w:t>Адрес электронной почты</w:t>
            </w:r>
            <w:r w:rsidR="00EA22FD" w:rsidRPr="007D5012">
              <w:rPr>
                <w:bCs/>
              </w:rPr>
              <w:t xml:space="preserve">: </w:t>
            </w:r>
            <w:r w:rsidR="005E4D14">
              <w:rPr>
                <w:bCs/>
                <w:lang w:val="en-US"/>
              </w:rPr>
              <w:t>marina</w:t>
            </w:r>
            <w:r w:rsidR="005E4D14" w:rsidRPr="005E4D14">
              <w:rPr>
                <w:bCs/>
              </w:rPr>
              <w:t>.</w:t>
            </w:r>
            <w:proofErr w:type="spellStart"/>
            <w:r w:rsidR="005E4D14">
              <w:rPr>
                <w:bCs/>
                <w:lang w:val="en-US"/>
              </w:rPr>
              <w:t>makarova</w:t>
            </w:r>
            <w:proofErr w:type="spellEnd"/>
            <w:r w:rsidR="005E4D14" w:rsidRPr="005E4D14">
              <w:rPr>
                <w:bCs/>
              </w:rPr>
              <w:t>1971@</w:t>
            </w:r>
            <w:r w:rsidR="005E4D14">
              <w:rPr>
                <w:bCs/>
                <w:lang w:val="en-US"/>
              </w:rPr>
              <w:t>mail</w:t>
            </w:r>
            <w:r w:rsidR="005E4D14" w:rsidRPr="005E4D14">
              <w:rPr>
                <w:bCs/>
              </w:rPr>
              <w:t>.</w:t>
            </w:r>
            <w:proofErr w:type="spellStart"/>
            <w:r w:rsidR="005E4D14">
              <w:rPr>
                <w:bCs/>
                <w:lang w:val="en-US"/>
              </w:rPr>
              <w:t>ru</w:t>
            </w:r>
            <w:proofErr w:type="spellEnd"/>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D37212">
              <w:rPr>
                <w:bCs/>
              </w:rPr>
              <w:t>Алехин М.</w:t>
            </w:r>
            <w:proofErr w:type="gramStart"/>
            <w:r w:rsidR="00D37212">
              <w:rPr>
                <w:bCs/>
              </w:rPr>
              <w:t>П</w:t>
            </w:r>
            <w:proofErr w:type="gramEnd"/>
            <w:r>
              <w:rPr>
                <w:bCs/>
              </w:rPr>
              <w:t>:</w:t>
            </w:r>
            <w:r w:rsidRPr="007D5012">
              <w:rPr>
                <w:bCs/>
              </w:rPr>
              <w:t xml:space="preserve"> тел (факс) -  (81378)</w:t>
            </w:r>
            <w:r>
              <w:rPr>
                <w:bCs/>
              </w:rPr>
              <w:t>2-</w:t>
            </w:r>
            <w:r w:rsidR="00D37212">
              <w:rPr>
                <w:bCs/>
              </w:rPr>
              <w:t>5</w:t>
            </w:r>
            <w:r w:rsidR="00627229">
              <w:rPr>
                <w:bCs/>
              </w:rPr>
              <w:t>1-</w:t>
            </w:r>
            <w:r w:rsidR="00D37212">
              <w:rPr>
                <w:bCs/>
              </w:rPr>
              <w:t>7</w:t>
            </w:r>
            <w:r w:rsidR="00627229">
              <w:rPr>
                <w:bCs/>
              </w:rPr>
              <w:t>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 xml:space="preserve">Информационное обеспечение проведения процедуры запроса </w:t>
            </w:r>
            <w:r w:rsidRPr="007D5012">
              <w:rPr>
                <w:rFonts w:ascii="Times New Roman" w:hAnsi="Times New Roman"/>
                <w:sz w:val="24"/>
                <w:szCs w:val="24"/>
              </w:rPr>
              <w:lastRenderedPageBreak/>
              <w:t>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lastRenderedPageBreak/>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D37212">
            <w:pPr>
              <w:ind w:right="153"/>
              <w:jc w:val="both"/>
              <w:rPr>
                <w:rFonts w:ascii="Times New Roman" w:hAnsi="Times New Roman"/>
                <w:bCs/>
                <w:sz w:val="24"/>
                <w:szCs w:val="24"/>
              </w:rPr>
            </w:pPr>
            <w:r>
              <w:rPr>
                <w:rFonts w:ascii="Times New Roman" w:hAnsi="Times New Roman"/>
                <w:bCs/>
                <w:sz w:val="24"/>
                <w:szCs w:val="24"/>
              </w:rPr>
              <w:t>«</w:t>
            </w:r>
            <w:r w:rsidR="005E4D14">
              <w:rPr>
                <w:rFonts w:ascii="Times New Roman" w:hAnsi="Times New Roman"/>
                <w:bCs/>
                <w:sz w:val="24"/>
                <w:szCs w:val="24"/>
                <w:lang w:val="en-US"/>
              </w:rPr>
              <w:t>1</w:t>
            </w:r>
            <w:r w:rsidR="00D37212">
              <w:rPr>
                <w:rFonts w:ascii="Times New Roman" w:hAnsi="Times New Roman"/>
                <w:bCs/>
                <w:sz w:val="24"/>
                <w:szCs w:val="24"/>
              </w:rPr>
              <w:t>1</w:t>
            </w:r>
            <w:r>
              <w:rPr>
                <w:rFonts w:ascii="Times New Roman" w:hAnsi="Times New Roman"/>
                <w:bCs/>
                <w:sz w:val="24"/>
                <w:szCs w:val="24"/>
              </w:rPr>
              <w:t>»</w:t>
            </w:r>
            <w:r w:rsidR="00FD27F3">
              <w:rPr>
                <w:rFonts w:ascii="Times New Roman" w:hAnsi="Times New Roman"/>
                <w:bCs/>
                <w:sz w:val="24"/>
                <w:szCs w:val="24"/>
              </w:rPr>
              <w:t xml:space="preserve"> </w:t>
            </w:r>
            <w:r w:rsidR="00D37212">
              <w:rPr>
                <w:rFonts w:ascii="Times New Roman" w:hAnsi="Times New Roman"/>
                <w:bCs/>
                <w:sz w:val="24"/>
                <w:szCs w:val="24"/>
              </w:rPr>
              <w:t>декабря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D37212" w:rsidP="00CC3077">
            <w:pPr>
              <w:widowControl w:val="0"/>
              <w:spacing w:after="0" w:line="240" w:lineRule="auto"/>
              <w:rPr>
                <w:rFonts w:ascii="Times New Roman" w:hAnsi="Times New Roman"/>
                <w:b/>
                <w:bCs/>
                <w:sz w:val="24"/>
                <w:szCs w:val="24"/>
              </w:rPr>
            </w:pPr>
            <w:r>
              <w:rPr>
                <w:rFonts w:ascii="Times New Roman" w:hAnsi="Times New Roman"/>
                <w:bCs/>
                <w:sz w:val="24"/>
                <w:szCs w:val="24"/>
              </w:rPr>
              <w:t>1 080 000,00</w:t>
            </w:r>
            <w:r w:rsidR="007F31F0">
              <w:rPr>
                <w:rFonts w:ascii="Times New Roman" w:hAnsi="Times New Roman"/>
                <w:bCs/>
                <w:sz w:val="24"/>
                <w:szCs w:val="24"/>
              </w:rPr>
              <w:t xml:space="preserve"> (</w:t>
            </w:r>
            <w:r>
              <w:rPr>
                <w:rFonts w:ascii="Times New Roman" w:hAnsi="Times New Roman"/>
                <w:bCs/>
                <w:sz w:val="24"/>
                <w:szCs w:val="24"/>
              </w:rPr>
              <w:t>один миллион восемьдесят тысяч</w:t>
            </w:r>
            <w:r w:rsidR="007F31F0">
              <w:rPr>
                <w:rFonts w:ascii="Times New Roman" w:hAnsi="Times New Roman"/>
                <w:bCs/>
                <w:sz w:val="24"/>
                <w:szCs w:val="24"/>
              </w:rPr>
              <w:t xml:space="preserve">)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D37212">
              <w:rPr>
                <w:rFonts w:ascii="Times New Roman" w:hAnsi="Times New Roman"/>
                <w:sz w:val="24"/>
                <w:szCs w:val="24"/>
              </w:rPr>
              <w:t>.</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p>
          <w:p w:rsidR="0057141C" w:rsidRPr="0057141C" w:rsidRDefault="001549C5"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rPr>
              <w:t>Инструкция завода-изготовителя по монтажу Сертификат качества</w:t>
            </w:r>
          </w:p>
          <w:p w:rsidR="00F523B2" w:rsidRPr="001549C5" w:rsidRDefault="00F523B2" w:rsidP="001549C5">
            <w:pPr>
              <w:tabs>
                <w:tab w:val="num" w:pos="2340"/>
              </w:tabs>
              <w:spacing w:after="0" w:line="240" w:lineRule="auto"/>
              <w:jc w:val="both"/>
              <w:rPr>
                <w:rFonts w:ascii="Times New Roman" w:hAnsi="Times New Roman"/>
                <w:color w:val="0000FF"/>
                <w:sz w:val="24"/>
                <w:szCs w:val="24"/>
              </w:rPr>
            </w:pP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5E4D14">
              <w:rPr>
                <w:bCs w:val="0"/>
                <w:szCs w:val="24"/>
              </w:rPr>
              <w:t>1</w:t>
            </w:r>
            <w:r w:rsidR="00D37212">
              <w:rPr>
                <w:bCs w:val="0"/>
                <w:szCs w:val="24"/>
              </w:rPr>
              <w:t>4</w:t>
            </w:r>
            <w:r>
              <w:rPr>
                <w:bCs w:val="0"/>
                <w:szCs w:val="24"/>
              </w:rPr>
              <w:t>»</w:t>
            </w:r>
            <w:r w:rsidR="00E4678E">
              <w:rPr>
                <w:bCs w:val="0"/>
                <w:szCs w:val="24"/>
              </w:rPr>
              <w:t xml:space="preserve"> </w:t>
            </w:r>
            <w:r w:rsidR="00D37212">
              <w:rPr>
                <w:bCs w:val="0"/>
                <w:szCs w:val="24"/>
              </w:rPr>
              <w:t>декабря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5E4D14">
              <w:rPr>
                <w:bCs w:val="0"/>
                <w:szCs w:val="24"/>
              </w:rPr>
              <w:t>22</w:t>
            </w:r>
            <w:r>
              <w:rPr>
                <w:bCs w:val="0"/>
                <w:szCs w:val="24"/>
              </w:rPr>
              <w:t>»</w:t>
            </w:r>
            <w:r w:rsidR="00E4678E">
              <w:rPr>
                <w:bCs w:val="0"/>
                <w:szCs w:val="24"/>
              </w:rPr>
              <w:t xml:space="preserve"> </w:t>
            </w:r>
            <w:r w:rsidR="00D37212">
              <w:rPr>
                <w:bCs w:val="0"/>
                <w:szCs w:val="24"/>
              </w:rPr>
              <w:t>декабря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w:t>
            </w:r>
            <w:r w:rsidR="004F6648">
              <w:rPr>
                <w:bCs w:val="0"/>
                <w:szCs w:val="24"/>
              </w:rPr>
              <w:t>7</w:t>
            </w:r>
            <w:r w:rsidR="00BD61E1">
              <w:rPr>
                <w:bCs w:val="0"/>
                <w:szCs w:val="24"/>
              </w:rPr>
              <w:t>.</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5E4D14">
              <w:rPr>
                <w:bCs w:val="0"/>
                <w:szCs w:val="24"/>
              </w:rPr>
              <w:t>23</w:t>
            </w:r>
            <w:r w:rsidR="006773F9">
              <w:rPr>
                <w:bCs w:val="0"/>
                <w:szCs w:val="24"/>
              </w:rPr>
              <w:t>»</w:t>
            </w:r>
            <w:r w:rsidR="00E4678E">
              <w:rPr>
                <w:bCs w:val="0"/>
                <w:szCs w:val="24"/>
              </w:rPr>
              <w:t xml:space="preserve"> </w:t>
            </w:r>
            <w:r w:rsidR="00D37212">
              <w:rPr>
                <w:bCs w:val="0"/>
                <w:szCs w:val="24"/>
              </w:rPr>
              <w:t>декабря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D37212">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B61596">
              <w:rPr>
                <w:bCs w:val="0"/>
                <w:szCs w:val="24"/>
              </w:rPr>
              <w:t>23</w:t>
            </w:r>
            <w:r w:rsidR="006773F9">
              <w:rPr>
                <w:bCs w:val="0"/>
                <w:szCs w:val="24"/>
              </w:rPr>
              <w:t>»</w:t>
            </w:r>
            <w:r w:rsidR="00E4678E">
              <w:rPr>
                <w:bCs w:val="0"/>
                <w:szCs w:val="24"/>
              </w:rPr>
              <w:t xml:space="preserve"> </w:t>
            </w:r>
            <w:r w:rsidR="00D37212">
              <w:rPr>
                <w:bCs w:val="0"/>
                <w:szCs w:val="24"/>
              </w:rPr>
              <w:t>декабря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 xml:space="preserve">Возможность изменения цены договора и объема </w:t>
            </w:r>
            <w:r w:rsidRPr="007D5012">
              <w:rPr>
                <w:rFonts w:ascii="Times New Roman" w:hAnsi="Times New Roman"/>
                <w:sz w:val="24"/>
                <w:szCs w:val="24"/>
              </w:rPr>
              <w:lastRenderedPageBreak/>
              <w:t>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lastRenderedPageBreak/>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lastRenderedPageBreak/>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1"/>
        <w:gridCol w:w="5998"/>
        <w:gridCol w:w="3387"/>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D37212" w:rsidRPr="00D37212" w:rsidRDefault="00D37212" w:rsidP="00D37212">
      <w:pPr>
        <w:spacing w:line="240" w:lineRule="auto"/>
        <w:ind w:firstLine="708"/>
        <w:rPr>
          <w:rFonts w:ascii="Times New Roman" w:hAnsi="Times New Roman"/>
          <w:sz w:val="28"/>
          <w:szCs w:val="28"/>
        </w:rPr>
      </w:pPr>
      <w:r w:rsidRPr="00D37212">
        <w:rPr>
          <w:rFonts w:ascii="Times New Roman" w:hAnsi="Times New Roman"/>
          <w:sz w:val="28"/>
          <w:szCs w:val="28"/>
        </w:rPr>
        <w:t xml:space="preserve">Поставка дизель-генераторной  установки номинальной мощностью - 60 кВт (75кВА) , резервной мощностью 66кВт (82,5кВА), напряжением- </w:t>
      </w:r>
      <w:r w:rsidRPr="00D37212">
        <w:rPr>
          <w:rFonts w:ascii="Times New Roman" w:hAnsi="Times New Roman"/>
          <w:b/>
          <w:sz w:val="28"/>
          <w:szCs w:val="28"/>
        </w:rPr>
        <w:t xml:space="preserve"> </w:t>
      </w:r>
      <w:r w:rsidRPr="00D37212">
        <w:rPr>
          <w:rFonts w:ascii="Times New Roman" w:hAnsi="Times New Roman"/>
          <w:sz w:val="28"/>
          <w:szCs w:val="28"/>
        </w:rPr>
        <w:t>0.4</w:t>
      </w:r>
      <w:proofErr w:type="gramStart"/>
      <w:r w:rsidRPr="00D37212">
        <w:rPr>
          <w:rFonts w:ascii="Times New Roman" w:hAnsi="Times New Roman"/>
          <w:sz w:val="28"/>
          <w:szCs w:val="28"/>
        </w:rPr>
        <w:t xml:space="preserve"> В</w:t>
      </w:r>
      <w:proofErr w:type="gramEnd"/>
      <w:r w:rsidRPr="00D37212">
        <w:rPr>
          <w:rFonts w:ascii="Times New Roman" w:hAnsi="Times New Roman"/>
          <w:sz w:val="28"/>
          <w:szCs w:val="28"/>
        </w:rPr>
        <w:t>, в утепленном контейнере типа «Север».</w:t>
      </w:r>
    </w:p>
    <w:p w:rsidR="00D37212" w:rsidRPr="00D37212" w:rsidRDefault="00D37212" w:rsidP="00D37212">
      <w:pPr>
        <w:spacing w:line="240" w:lineRule="auto"/>
        <w:ind w:left="284" w:right="-1"/>
        <w:rPr>
          <w:rFonts w:ascii="Times New Roman" w:hAnsi="Times New Roman"/>
          <w:szCs w:val="20"/>
        </w:rPr>
      </w:pPr>
      <w:r w:rsidRPr="00D37212">
        <w:rPr>
          <w:rFonts w:ascii="Times New Roman" w:hAnsi="Times New Roman"/>
          <w:bCs/>
          <w:szCs w:val="20"/>
        </w:rPr>
        <w:t>В состав дизель-генераторной установки (</w:t>
      </w:r>
      <w:proofErr w:type="spellStart"/>
      <w:r w:rsidRPr="00D37212">
        <w:rPr>
          <w:rFonts w:ascii="Times New Roman" w:hAnsi="Times New Roman"/>
          <w:bCs/>
          <w:szCs w:val="20"/>
        </w:rPr>
        <w:t>электроагрегата</w:t>
      </w:r>
      <w:proofErr w:type="spellEnd"/>
      <w:r w:rsidRPr="00D37212">
        <w:rPr>
          <w:rFonts w:ascii="Times New Roman" w:hAnsi="Times New Roman"/>
          <w:bCs/>
          <w:szCs w:val="20"/>
        </w:rPr>
        <w:t xml:space="preserve">  </w:t>
      </w:r>
      <w:proofErr w:type="gramStart"/>
      <w:r w:rsidRPr="00D37212">
        <w:rPr>
          <w:rFonts w:ascii="Times New Roman" w:hAnsi="Times New Roman"/>
          <w:bCs/>
          <w:szCs w:val="20"/>
        </w:rPr>
        <w:t>дизельного</w:t>
      </w:r>
      <w:proofErr w:type="gramEnd"/>
      <w:r w:rsidRPr="00D37212">
        <w:rPr>
          <w:rFonts w:ascii="Times New Roman" w:hAnsi="Times New Roman"/>
          <w:bCs/>
          <w:szCs w:val="20"/>
        </w:rPr>
        <w:t xml:space="preserve">) должны входить следующие сборочные единицы: </w:t>
      </w:r>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bCs/>
          <w:szCs w:val="20"/>
        </w:rPr>
        <w:t xml:space="preserve">двигатель дизельный; </w:t>
      </w:r>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bCs/>
          <w:szCs w:val="20"/>
        </w:rPr>
        <w:t>силовой генератор;</w:t>
      </w:r>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bCs/>
          <w:szCs w:val="20"/>
        </w:rPr>
        <w:t xml:space="preserve">сварная стальная рама с </w:t>
      </w:r>
      <w:proofErr w:type="spellStart"/>
      <w:r w:rsidRPr="00D37212">
        <w:rPr>
          <w:rFonts w:ascii="Times New Roman" w:hAnsi="Times New Roman"/>
          <w:bCs/>
          <w:szCs w:val="20"/>
        </w:rPr>
        <w:t>виброгасящими</w:t>
      </w:r>
      <w:proofErr w:type="spellEnd"/>
      <w:r w:rsidRPr="00D37212">
        <w:rPr>
          <w:rFonts w:ascii="Times New Roman" w:hAnsi="Times New Roman"/>
          <w:bCs/>
          <w:szCs w:val="20"/>
        </w:rPr>
        <w:t xml:space="preserve"> опорами;</w:t>
      </w:r>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szCs w:val="20"/>
        </w:rPr>
        <w:t>система смазки с водомасляным радиатором, встроенным в двигатель и фильтром</w:t>
      </w:r>
      <w:r w:rsidRPr="00D37212">
        <w:rPr>
          <w:rFonts w:ascii="Times New Roman" w:hAnsi="Times New Roman"/>
          <w:bCs/>
          <w:szCs w:val="20"/>
        </w:rPr>
        <w:t>;</w:t>
      </w:r>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bCs/>
          <w:szCs w:val="20"/>
        </w:rPr>
        <w:t>с</w:t>
      </w:r>
      <w:r w:rsidRPr="00D37212">
        <w:rPr>
          <w:rFonts w:ascii="Times New Roman" w:hAnsi="Times New Roman"/>
          <w:szCs w:val="20"/>
        </w:rPr>
        <w:t>истема охлаждения с водяным радиатором и крыльчаткой обратного действия</w:t>
      </w:r>
      <w:r w:rsidRPr="00D37212">
        <w:rPr>
          <w:rFonts w:ascii="Times New Roman" w:hAnsi="Times New Roman"/>
          <w:bCs/>
          <w:szCs w:val="20"/>
        </w:rPr>
        <w:t>;</w:t>
      </w:r>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szCs w:val="20"/>
        </w:rPr>
        <w:t>система впуска с воздушным фильтром</w:t>
      </w:r>
      <w:r w:rsidRPr="00D37212">
        <w:rPr>
          <w:rFonts w:ascii="Times New Roman" w:hAnsi="Times New Roman"/>
          <w:bCs/>
          <w:szCs w:val="20"/>
        </w:rPr>
        <w:t>;</w:t>
      </w:r>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szCs w:val="20"/>
        </w:rPr>
        <w:t>топливный фильтр-</w:t>
      </w:r>
      <w:proofErr w:type="spellStart"/>
      <w:r w:rsidRPr="00D37212">
        <w:rPr>
          <w:rFonts w:ascii="Times New Roman" w:hAnsi="Times New Roman"/>
          <w:szCs w:val="20"/>
        </w:rPr>
        <w:t>влагоотделитель</w:t>
      </w:r>
      <w:proofErr w:type="spellEnd"/>
      <w:r w:rsidRPr="00D37212">
        <w:rPr>
          <w:rFonts w:ascii="Times New Roman" w:hAnsi="Times New Roman"/>
          <w:szCs w:val="20"/>
        </w:rPr>
        <w:t>;</w:t>
      </w:r>
    </w:p>
    <w:p w:rsidR="00D37212" w:rsidRPr="00D37212" w:rsidRDefault="00D37212" w:rsidP="00D37212">
      <w:pPr>
        <w:numPr>
          <w:ilvl w:val="0"/>
          <w:numId w:val="43"/>
        </w:numPr>
        <w:spacing w:after="0" w:line="240" w:lineRule="auto"/>
        <w:ind w:left="284" w:right="-1" w:firstLine="0"/>
        <w:rPr>
          <w:rFonts w:ascii="Times New Roman" w:hAnsi="Times New Roman"/>
          <w:szCs w:val="20"/>
        </w:rPr>
      </w:pPr>
      <w:r w:rsidRPr="00D37212">
        <w:rPr>
          <w:rFonts w:ascii="Times New Roman" w:hAnsi="Times New Roman"/>
          <w:bCs/>
          <w:szCs w:val="20"/>
        </w:rPr>
        <w:t xml:space="preserve">шкаф управления </w:t>
      </w:r>
      <w:proofErr w:type="spellStart"/>
      <w:r w:rsidRPr="00D37212">
        <w:rPr>
          <w:rFonts w:ascii="Times New Roman" w:hAnsi="Times New Roman"/>
          <w:bCs/>
          <w:szCs w:val="20"/>
        </w:rPr>
        <w:t>электроагрегатом</w:t>
      </w:r>
      <w:proofErr w:type="spellEnd"/>
      <w:r w:rsidRPr="00D37212">
        <w:rPr>
          <w:rFonts w:ascii="Times New Roman" w:hAnsi="Times New Roman"/>
          <w:bCs/>
          <w:szCs w:val="20"/>
        </w:rPr>
        <w:t xml:space="preserve"> на базе электронного контроллера </w:t>
      </w:r>
    </w:p>
    <w:p w:rsidR="00D37212" w:rsidRPr="00D37212" w:rsidRDefault="00D37212" w:rsidP="00D37212">
      <w:pPr>
        <w:numPr>
          <w:ilvl w:val="0"/>
          <w:numId w:val="43"/>
        </w:numPr>
        <w:spacing w:after="0" w:line="240" w:lineRule="auto"/>
        <w:ind w:left="284" w:right="-1" w:firstLine="0"/>
        <w:rPr>
          <w:rFonts w:ascii="Times New Roman" w:hAnsi="Times New Roman"/>
          <w:szCs w:val="20"/>
        </w:rPr>
      </w:pPr>
      <w:r w:rsidRPr="00D37212">
        <w:rPr>
          <w:rFonts w:ascii="Times New Roman" w:hAnsi="Times New Roman"/>
          <w:szCs w:val="20"/>
        </w:rPr>
        <w:t>устройство останова двигателя;</w:t>
      </w:r>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bCs/>
          <w:szCs w:val="20"/>
        </w:rPr>
        <w:t xml:space="preserve">устройство останова двигателя по воздуху; (заслонка) </w:t>
      </w:r>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bCs/>
          <w:szCs w:val="20"/>
        </w:rPr>
        <w:t>электрический подогреватель охлаждающей жидкости</w:t>
      </w:r>
      <w:proofErr w:type="gramStart"/>
      <w:r w:rsidRPr="00D37212">
        <w:rPr>
          <w:rFonts w:ascii="Times New Roman" w:hAnsi="Times New Roman"/>
          <w:bCs/>
          <w:szCs w:val="20"/>
        </w:rPr>
        <w:t xml:space="preserve"> ;</w:t>
      </w:r>
      <w:proofErr w:type="gramEnd"/>
      <w:r w:rsidRPr="00D37212">
        <w:rPr>
          <w:rFonts w:ascii="Times New Roman" w:hAnsi="Times New Roman"/>
          <w:bCs/>
          <w:szCs w:val="20"/>
        </w:rPr>
        <w:t xml:space="preserve"> </w:t>
      </w:r>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szCs w:val="20"/>
        </w:rPr>
        <w:t>аккумуляторные батареи повышенной емкости  2шт</w:t>
      </w:r>
      <w:proofErr w:type="gramStart"/>
      <w:r w:rsidRPr="00D37212">
        <w:rPr>
          <w:rFonts w:ascii="Times New Roman" w:hAnsi="Times New Roman"/>
          <w:szCs w:val="20"/>
        </w:rPr>
        <w:t xml:space="preserve"> ;</w:t>
      </w:r>
      <w:proofErr w:type="gramEnd"/>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rPr>
        <w:t>система выхлопа отработанных газов;</w:t>
      </w:r>
    </w:p>
    <w:p w:rsidR="00D37212" w:rsidRPr="00D37212" w:rsidRDefault="00D37212" w:rsidP="00D37212">
      <w:pPr>
        <w:numPr>
          <w:ilvl w:val="0"/>
          <w:numId w:val="43"/>
        </w:numPr>
        <w:spacing w:after="0" w:line="240" w:lineRule="auto"/>
        <w:ind w:left="284" w:right="-1" w:firstLine="0"/>
        <w:rPr>
          <w:rFonts w:ascii="Times New Roman" w:hAnsi="Times New Roman"/>
          <w:bCs/>
          <w:szCs w:val="20"/>
        </w:rPr>
      </w:pPr>
      <w:r w:rsidRPr="00D37212">
        <w:rPr>
          <w:rFonts w:ascii="Times New Roman" w:hAnsi="Times New Roman"/>
          <w:bCs/>
          <w:szCs w:val="20"/>
        </w:rPr>
        <w:t xml:space="preserve">шкаф АВР; </w:t>
      </w:r>
    </w:p>
    <w:p w:rsidR="00D37212" w:rsidRPr="00D37212" w:rsidRDefault="00D37212" w:rsidP="00D37212">
      <w:pPr>
        <w:numPr>
          <w:ilvl w:val="0"/>
          <w:numId w:val="43"/>
        </w:numPr>
        <w:spacing w:after="0" w:line="240" w:lineRule="auto"/>
        <w:ind w:left="284" w:right="-1" w:firstLine="0"/>
        <w:rPr>
          <w:rFonts w:ascii="Times New Roman" w:hAnsi="Times New Roman"/>
          <w:szCs w:val="20"/>
        </w:rPr>
      </w:pPr>
      <w:r w:rsidRPr="00D37212">
        <w:rPr>
          <w:rFonts w:ascii="Times New Roman" w:hAnsi="Times New Roman"/>
          <w:szCs w:val="20"/>
        </w:rPr>
        <w:t>блок-контейнер  серии (тип) «СЕВЕР» (</w:t>
      </w:r>
      <w:r w:rsidRPr="00D37212">
        <w:rPr>
          <w:rFonts w:ascii="Times New Roman" w:hAnsi="Times New Roman"/>
        </w:rPr>
        <w:t>с системой вентиляции, освещения, пожарной сигнализацией и системой порошкового пожаротушения МПП-6И)</w:t>
      </w:r>
      <w:r w:rsidRPr="00D37212">
        <w:rPr>
          <w:rFonts w:ascii="Times New Roman" w:hAnsi="Times New Roman"/>
          <w:szCs w:val="20"/>
        </w:rPr>
        <w:t xml:space="preserve">, блок-контейнер для установки </w:t>
      </w:r>
      <w:proofErr w:type="spellStart"/>
      <w:r w:rsidRPr="00D37212">
        <w:rPr>
          <w:rFonts w:ascii="Times New Roman" w:hAnsi="Times New Roman"/>
          <w:szCs w:val="20"/>
        </w:rPr>
        <w:t>электроагрегата</w:t>
      </w:r>
      <w:proofErr w:type="spellEnd"/>
      <w:r w:rsidRPr="00D37212">
        <w:rPr>
          <w:rFonts w:ascii="Times New Roman" w:hAnsi="Times New Roman"/>
          <w:szCs w:val="20"/>
        </w:rPr>
        <w:t xml:space="preserve"> и технологического оборудования должен быть  сертифицирован на соответствие II степени огнестойкости по СНиП 21.01.97;</w:t>
      </w:r>
    </w:p>
    <w:p w:rsidR="00D37212" w:rsidRPr="00D37212" w:rsidRDefault="00D37212" w:rsidP="00D37212">
      <w:pPr>
        <w:numPr>
          <w:ilvl w:val="0"/>
          <w:numId w:val="43"/>
        </w:numPr>
        <w:spacing w:after="0" w:line="240" w:lineRule="auto"/>
        <w:ind w:left="284" w:right="-1" w:firstLine="0"/>
        <w:rPr>
          <w:rFonts w:ascii="Times New Roman" w:hAnsi="Times New Roman"/>
          <w:szCs w:val="20"/>
        </w:rPr>
      </w:pPr>
      <w:r w:rsidRPr="00D37212">
        <w:rPr>
          <w:rFonts w:ascii="Times New Roman" w:hAnsi="Times New Roman"/>
          <w:szCs w:val="20"/>
        </w:rPr>
        <w:t>комплект эксплуатационной документации на русском языке.</w:t>
      </w:r>
    </w:p>
    <w:p w:rsidR="00D37212" w:rsidRPr="00D37212" w:rsidRDefault="00D37212" w:rsidP="00D37212">
      <w:pPr>
        <w:spacing w:line="240" w:lineRule="auto"/>
        <w:ind w:left="284" w:right="-1"/>
        <w:rPr>
          <w:rFonts w:ascii="Times New Roman" w:hAnsi="Times New Roman"/>
          <w:szCs w:val="20"/>
        </w:rPr>
      </w:pPr>
      <w:r w:rsidRPr="00D37212">
        <w:rPr>
          <w:rFonts w:ascii="Times New Roman" w:hAnsi="Times New Roman"/>
          <w:szCs w:val="20"/>
        </w:rPr>
        <w:t xml:space="preserve"> </w:t>
      </w:r>
    </w:p>
    <w:p w:rsidR="00D37212" w:rsidRPr="00D37212" w:rsidRDefault="00D37212" w:rsidP="00D37212">
      <w:pPr>
        <w:spacing w:line="240" w:lineRule="auto"/>
        <w:ind w:left="284" w:right="-1"/>
        <w:rPr>
          <w:rFonts w:ascii="Times New Roman" w:hAnsi="Times New Roman"/>
          <w:szCs w:val="24"/>
        </w:rPr>
      </w:pPr>
      <w:r w:rsidRPr="00D37212">
        <w:rPr>
          <w:rFonts w:ascii="Times New Roman" w:hAnsi="Times New Roman"/>
        </w:rPr>
        <w:tab/>
      </w:r>
    </w:p>
    <w:p w:rsidR="00D37212" w:rsidRPr="00D37212" w:rsidRDefault="00D37212" w:rsidP="00D37212">
      <w:pPr>
        <w:spacing w:line="240" w:lineRule="auto"/>
        <w:ind w:left="284" w:right="-1"/>
        <w:rPr>
          <w:rFonts w:ascii="Times New Roman" w:hAnsi="Times New Roman"/>
          <w:b/>
          <w:bCs/>
          <w:iCs/>
          <w:color w:val="000000"/>
          <w:shd w:val="clear" w:color="auto" w:fill="FFFFFF"/>
        </w:rPr>
      </w:pPr>
      <w:r w:rsidRPr="00D37212">
        <w:rPr>
          <w:rFonts w:ascii="Times New Roman" w:hAnsi="Times New Roman"/>
          <w:b/>
          <w:bCs/>
          <w:iCs/>
          <w:color w:val="000000"/>
          <w:shd w:val="clear" w:color="auto" w:fill="FFFFFF"/>
        </w:rPr>
        <w:tab/>
      </w:r>
    </w:p>
    <w:p w:rsidR="00D37212" w:rsidRPr="00D37212" w:rsidRDefault="00D37212" w:rsidP="00D37212">
      <w:pPr>
        <w:pStyle w:val="aff4"/>
        <w:shd w:val="clear" w:color="auto" w:fill="FFFFFF"/>
        <w:ind w:left="284" w:right="-1"/>
        <w:jc w:val="both"/>
        <w:rPr>
          <w:rFonts w:ascii="Times New Roman" w:hAnsi="Times New Roman" w:cs="Times New Roman"/>
          <w:b/>
          <w:bCs/>
          <w:iCs/>
          <w:color w:val="000000"/>
          <w:shd w:val="clear" w:color="auto" w:fill="FFFFFF"/>
        </w:rPr>
      </w:pPr>
      <w:r w:rsidRPr="00D37212">
        <w:rPr>
          <w:rFonts w:ascii="Times New Roman" w:hAnsi="Times New Roman" w:cs="Times New Roman"/>
          <w:color w:val="000000"/>
          <w:shd w:val="clear" w:color="auto" w:fill="FFFFFF"/>
        </w:rPr>
        <w:t xml:space="preserve"> Электростанция должна удовлетворять требованиям ГОСТ </w:t>
      </w:r>
      <w:proofErr w:type="gramStart"/>
      <w:r w:rsidRPr="00D37212">
        <w:rPr>
          <w:rFonts w:ascii="Times New Roman" w:hAnsi="Times New Roman" w:cs="Times New Roman"/>
          <w:color w:val="000000"/>
          <w:shd w:val="clear" w:color="auto" w:fill="FFFFFF"/>
        </w:rPr>
        <w:t>Р</w:t>
      </w:r>
      <w:proofErr w:type="gramEnd"/>
      <w:r w:rsidRPr="00D37212">
        <w:rPr>
          <w:rFonts w:ascii="Times New Roman" w:hAnsi="Times New Roman" w:cs="Times New Roman"/>
          <w:color w:val="000000"/>
          <w:shd w:val="clear" w:color="auto" w:fill="FFFFFF"/>
        </w:rPr>
        <w:t xml:space="preserve"> 53174-2008. Требования к электрическим параметрам в соответствии с классом </w:t>
      </w:r>
      <w:r w:rsidRPr="00D37212">
        <w:rPr>
          <w:rFonts w:ascii="Times New Roman" w:hAnsi="Times New Roman" w:cs="Times New Roman"/>
          <w:color w:val="000000"/>
          <w:shd w:val="clear" w:color="auto" w:fill="FFFFFF"/>
          <w:lang w:val="en-US"/>
        </w:rPr>
        <w:t>G</w:t>
      </w:r>
      <w:r w:rsidRPr="00D37212">
        <w:rPr>
          <w:rFonts w:ascii="Times New Roman" w:hAnsi="Times New Roman" w:cs="Times New Roman"/>
          <w:color w:val="000000"/>
          <w:shd w:val="clear" w:color="auto" w:fill="FFFFFF"/>
        </w:rPr>
        <w:t xml:space="preserve">3 электростанций приведенным в </w:t>
      </w:r>
      <w:r w:rsidRPr="00D37212">
        <w:rPr>
          <w:rFonts w:ascii="Times New Roman" w:hAnsi="Times New Roman" w:cs="Times New Roman"/>
          <w:color w:val="000000"/>
          <w:w w:val="88"/>
          <w:shd w:val="clear" w:color="auto" w:fill="FFFFFF"/>
        </w:rPr>
        <w:t>таблице № 1.</w:t>
      </w:r>
    </w:p>
    <w:p w:rsidR="00D37212" w:rsidRPr="00D37212" w:rsidRDefault="00D37212" w:rsidP="00D37212">
      <w:pPr>
        <w:pStyle w:val="a7"/>
        <w:spacing w:before="0" w:beforeAutospacing="0" w:after="0" w:afterAutospacing="0"/>
        <w:ind w:left="284" w:right="-1"/>
        <w:rPr>
          <w:color w:val="000000"/>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5"/>
        <w:gridCol w:w="2373"/>
      </w:tblGrid>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Наименование параметра</w:t>
            </w:r>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Значение параметра</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color w:val="000000"/>
                <w:shd w:val="clear" w:color="auto" w:fill="FFFFFF"/>
                <w:lang w:eastAsia="en-US"/>
              </w:rPr>
            </w:pPr>
            <w:r w:rsidRPr="00D37212">
              <w:rPr>
                <w:color w:val="000000"/>
                <w:shd w:val="clear" w:color="auto" w:fill="FFFFFF"/>
                <w:lang w:eastAsia="en-US"/>
              </w:rPr>
              <w:t>Мощность на выходе генератора, кВт</w:t>
            </w:r>
          </w:p>
          <w:p w:rsidR="00D37212" w:rsidRPr="00D37212" w:rsidRDefault="00D37212">
            <w:pPr>
              <w:pStyle w:val="a7"/>
              <w:spacing w:before="0" w:beforeAutospacing="0" w:after="0" w:afterAutospacing="0" w:line="276" w:lineRule="auto"/>
              <w:ind w:left="284" w:right="-1"/>
              <w:rPr>
                <w:color w:val="000000"/>
                <w:shd w:val="clear" w:color="auto" w:fill="FFFFFF"/>
                <w:lang w:eastAsia="en-US"/>
              </w:rPr>
            </w:pPr>
            <w:r w:rsidRPr="00D37212">
              <w:rPr>
                <w:color w:val="000000"/>
                <w:shd w:val="clear" w:color="auto" w:fill="FFFFFF"/>
                <w:lang w:eastAsia="en-US"/>
              </w:rPr>
              <w:t>Номинальная (длительная)</w:t>
            </w:r>
          </w:p>
          <w:p w:rsidR="00D37212" w:rsidRPr="00D37212" w:rsidRDefault="00D37212">
            <w:pPr>
              <w:pStyle w:val="a7"/>
              <w:spacing w:before="0" w:beforeAutospacing="0" w:after="0" w:afterAutospacing="0" w:line="276" w:lineRule="auto"/>
              <w:ind w:left="284" w:right="-1"/>
              <w:rPr>
                <w:rFonts w:eastAsiaTheme="minorEastAsia"/>
                <w:lang w:eastAsia="en-US"/>
              </w:rPr>
            </w:pPr>
            <w:proofErr w:type="gramStart"/>
            <w:r w:rsidRPr="00D37212">
              <w:rPr>
                <w:color w:val="000000"/>
                <w:shd w:val="clear" w:color="auto" w:fill="FFFFFF"/>
                <w:lang w:eastAsia="en-US"/>
              </w:rPr>
              <w:t>Максимальная</w:t>
            </w:r>
            <w:proofErr w:type="gramEnd"/>
            <w:r w:rsidRPr="00D37212">
              <w:rPr>
                <w:color w:val="000000"/>
                <w:shd w:val="clear" w:color="auto" w:fill="FFFFFF"/>
                <w:lang w:eastAsia="en-US"/>
              </w:rPr>
              <w:t xml:space="preserve"> в течение часа, кВт</w:t>
            </w:r>
          </w:p>
        </w:tc>
        <w:tc>
          <w:tcPr>
            <w:tcW w:w="2268" w:type="dxa"/>
            <w:tcBorders>
              <w:top w:val="single" w:sz="4" w:space="0" w:color="auto"/>
              <w:left w:val="single" w:sz="4" w:space="0" w:color="auto"/>
              <w:bottom w:val="single" w:sz="4" w:space="0" w:color="auto"/>
              <w:right w:val="single" w:sz="4" w:space="0" w:color="auto"/>
            </w:tcBorders>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p>
          <w:p w:rsidR="00D37212" w:rsidRPr="00D37212" w:rsidRDefault="00D37212">
            <w:pPr>
              <w:pStyle w:val="a7"/>
              <w:spacing w:before="0" w:beforeAutospacing="0" w:after="0" w:afterAutospacing="0" w:line="276" w:lineRule="auto"/>
              <w:ind w:left="284" w:right="-1"/>
              <w:jc w:val="center"/>
              <w:rPr>
                <w:lang w:eastAsia="en-US"/>
              </w:rPr>
            </w:pPr>
            <w:r w:rsidRPr="00D37212">
              <w:rPr>
                <w:lang w:eastAsia="en-US"/>
              </w:rPr>
              <w:t>60</w:t>
            </w:r>
          </w:p>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66</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color w:val="000000"/>
                <w:shd w:val="clear" w:color="auto" w:fill="FFFFFF"/>
                <w:lang w:eastAsia="en-US"/>
              </w:rPr>
              <w:t xml:space="preserve">Номинальное напряжение, </w:t>
            </w:r>
            <w:proofErr w:type="gramStart"/>
            <w:r w:rsidRPr="00D37212">
              <w:rPr>
                <w:color w:val="000000"/>
                <w:shd w:val="clear" w:color="auto" w:fill="FFFFFF"/>
                <w:lang w:eastAsia="en-US"/>
              </w:rPr>
              <w:t>В</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400</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color w:val="000000"/>
                <w:shd w:val="clear" w:color="auto" w:fill="FFFFFF"/>
                <w:lang w:eastAsia="en-US"/>
              </w:rPr>
              <w:t xml:space="preserve">Номинальная частота, </w:t>
            </w:r>
            <w:proofErr w:type="gramStart"/>
            <w:r w:rsidRPr="00D37212">
              <w:rPr>
                <w:color w:val="000000"/>
                <w:shd w:val="clear" w:color="auto" w:fill="FFFFFF"/>
                <w:lang w:eastAsia="en-US"/>
              </w:rPr>
              <w:t>Гц</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50</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color w:val="000000"/>
                <w:shd w:val="clear" w:color="auto" w:fill="FFFFFF"/>
                <w:lang w:eastAsia="en-US"/>
              </w:rPr>
              <w:t>Номинальный коэффициент мощности (со</w:t>
            </w:r>
            <w:proofErr w:type="gramStart"/>
            <w:r w:rsidRPr="00D37212">
              <w:rPr>
                <w:color w:val="000000"/>
                <w:shd w:val="clear" w:color="auto" w:fill="FFFFFF"/>
                <w:lang w:val="en-US" w:eastAsia="en-US"/>
              </w:rPr>
              <w:t>s</w:t>
            </w:r>
            <w:proofErr w:type="gramEnd"/>
            <w:r w:rsidRPr="00D37212">
              <w:rPr>
                <w:color w:val="000000"/>
                <w:shd w:val="clear" w:color="auto" w:fill="FFFFFF"/>
                <w:lang w:eastAsia="en-US"/>
              </w:rPr>
              <w:t xml:space="preserve"> φ)</w:t>
            </w:r>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0,8</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rStyle w:val="aff5"/>
                <w:lang w:eastAsia="en-US"/>
              </w:rPr>
              <w:t>Удельный расход топлива</w:t>
            </w:r>
            <w:r w:rsidRPr="00D37212">
              <w:rPr>
                <w:lang w:eastAsia="en-US"/>
              </w:rPr>
              <w:t xml:space="preserve"> (1500 об./м):</w:t>
            </w:r>
          </w:p>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lang w:eastAsia="en-US"/>
              </w:rPr>
              <w:t>- при 75% номинальной мощности не более: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13,7л/ч</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color w:val="000000"/>
                <w:shd w:val="clear" w:color="auto" w:fill="FFFFFF"/>
                <w:lang w:eastAsia="en-US"/>
              </w:rPr>
              <w:t xml:space="preserve">Режим </w:t>
            </w:r>
            <w:proofErr w:type="spellStart"/>
            <w:r w:rsidRPr="00D37212">
              <w:rPr>
                <w:color w:val="000000"/>
                <w:shd w:val="clear" w:color="auto" w:fill="FFFFFF"/>
                <w:lang w:eastAsia="en-US"/>
              </w:rPr>
              <w:t>нейтрали</w:t>
            </w:r>
            <w:proofErr w:type="spellEnd"/>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proofErr w:type="spellStart"/>
            <w:r w:rsidRPr="00D37212">
              <w:rPr>
                <w:lang w:eastAsia="en-US"/>
              </w:rPr>
              <w:t>Глухозаземленная</w:t>
            </w:r>
            <w:proofErr w:type="spellEnd"/>
          </w:p>
        </w:tc>
      </w:tr>
      <w:tr w:rsidR="00D37212" w:rsidRPr="00D37212" w:rsidTr="00D37212">
        <w:tc>
          <w:tcPr>
            <w:tcW w:w="9923" w:type="dxa"/>
            <w:gridSpan w:val="2"/>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color w:val="000000"/>
                <w:shd w:val="clear" w:color="auto" w:fill="FFFFFF"/>
                <w:lang w:eastAsia="en-US"/>
              </w:rPr>
              <w:t>Показатели качества электрической энергии</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color w:val="000000"/>
                <w:shd w:val="clear" w:color="auto" w:fill="FFFFFF"/>
                <w:lang w:eastAsia="en-US"/>
              </w:rPr>
              <w:t xml:space="preserve">Установившееся отклонение напряжения при изменении симметричной нагрузки %, не более </w:t>
            </w:r>
          </w:p>
        </w:tc>
        <w:tc>
          <w:tcPr>
            <w:tcW w:w="2268" w:type="dxa"/>
            <w:tcBorders>
              <w:top w:val="single" w:sz="4" w:space="0" w:color="auto"/>
              <w:left w:val="single" w:sz="4" w:space="0" w:color="auto"/>
              <w:bottom w:val="single" w:sz="4" w:space="0" w:color="auto"/>
              <w:right w:val="single" w:sz="4" w:space="0" w:color="auto"/>
            </w:tcBorders>
          </w:tcPr>
          <w:p w:rsidR="00D37212" w:rsidRPr="00D37212" w:rsidRDefault="00D37212">
            <w:pPr>
              <w:pStyle w:val="a7"/>
              <w:spacing w:before="0" w:beforeAutospacing="0" w:after="0" w:afterAutospacing="0" w:line="276" w:lineRule="auto"/>
              <w:ind w:left="284" w:right="-1"/>
              <w:jc w:val="center"/>
              <w:rPr>
                <w:rFonts w:eastAsiaTheme="minorEastAsia"/>
                <w:color w:val="000000"/>
                <w:shd w:val="clear" w:color="auto" w:fill="FFFFFF"/>
                <w:lang w:eastAsia="en-US"/>
              </w:rPr>
            </w:pPr>
          </w:p>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color w:val="000000"/>
                <w:shd w:val="clear" w:color="auto" w:fill="FFFFFF"/>
                <w:lang w:eastAsia="en-US"/>
              </w:rPr>
              <w:t>±1</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color w:val="000000"/>
                <w:shd w:val="clear" w:color="auto" w:fill="FFFFFF"/>
                <w:lang w:eastAsia="en-US"/>
              </w:rPr>
            </w:pPr>
            <w:r w:rsidRPr="00D37212">
              <w:rPr>
                <w:color w:val="000000"/>
                <w:shd w:val="clear" w:color="auto" w:fill="FFFFFF"/>
                <w:lang w:eastAsia="en-US"/>
              </w:rPr>
              <w:t>Переходное отклонение напряжения, не более %</w:t>
            </w:r>
          </w:p>
          <w:p w:rsidR="00D37212" w:rsidRPr="00D37212" w:rsidRDefault="00D37212">
            <w:pPr>
              <w:pStyle w:val="a7"/>
              <w:spacing w:before="0" w:beforeAutospacing="0" w:after="0" w:afterAutospacing="0" w:line="276" w:lineRule="auto"/>
              <w:ind w:left="284" w:right="-1"/>
              <w:rPr>
                <w:color w:val="000000"/>
                <w:shd w:val="clear" w:color="auto" w:fill="FFFFFF"/>
                <w:lang w:eastAsia="en-US"/>
              </w:rPr>
            </w:pPr>
            <w:r w:rsidRPr="00D37212">
              <w:rPr>
                <w:color w:val="000000"/>
                <w:shd w:val="clear" w:color="auto" w:fill="FFFFFF"/>
                <w:lang w:eastAsia="en-US"/>
              </w:rPr>
              <w:t>- при сбросе 100% симметричной нагрузки</w:t>
            </w:r>
          </w:p>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lang w:eastAsia="en-US"/>
              </w:rPr>
              <w:lastRenderedPageBreak/>
              <w:t xml:space="preserve">- при </w:t>
            </w:r>
            <w:proofErr w:type="spellStart"/>
            <w:r w:rsidRPr="00D37212">
              <w:rPr>
                <w:lang w:eastAsia="en-US"/>
              </w:rPr>
              <w:t>набросе</w:t>
            </w:r>
            <w:proofErr w:type="spellEnd"/>
            <w:r w:rsidRPr="00D37212">
              <w:rPr>
                <w:lang w:eastAsia="en-US"/>
              </w:rPr>
              <w:t xml:space="preserve"> 100% симметричной нагрузки</w:t>
            </w:r>
          </w:p>
        </w:tc>
        <w:tc>
          <w:tcPr>
            <w:tcW w:w="2268" w:type="dxa"/>
            <w:tcBorders>
              <w:top w:val="single" w:sz="4" w:space="0" w:color="auto"/>
              <w:left w:val="single" w:sz="4" w:space="0" w:color="auto"/>
              <w:bottom w:val="single" w:sz="4" w:space="0" w:color="auto"/>
              <w:right w:val="single" w:sz="4" w:space="0" w:color="auto"/>
            </w:tcBorders>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p>
          <w:p w:rsidR="00D37212" w:rsidRPr="00D37212" w:rsidRDefault="00D37212">
            <w:pPr>
              <w:pStyle w:val="a7"/>
              <w:spacing w:before="0" w:beforeAutospacing="0" w:after="0" w:afterAutospacing="0" w:line="276" w:lineRule="auto"/>
              <w:ind w:left="284" w:right="-1"/>
              <w:jc w:val="center"/>
              <w:rPr>
                <w:color w:val="000000"/>
                <w:shd w:val="clear" w:color="auto" w:fill="FFFFFF"/>
                <w:lang w:eastAsia="en-US"/>
              </w:rPr>
            </w:pPr>
            <w:r w:rsidRPr="00D37212">
              <w:rPr>
                <w:color w:val="000000"/>
                <w:shd w:val="clear" w:color="auto" w:fill="FFFFFF"/>
                <w:lang w:eastAsia="en-US"/>
              </w:rPr>
              <w:t>±20</w:t>
            </w:r>
          </w:p>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color w:val="000000"/>
                <w:shd w:val="clear" w:color="auto" w:fill="FFFFFF"/>
                <w:lang w:eastAsia="en-US"/>
              </w:rPr>
              <w:lastRenderedPageBreak/>
              <w:t>-15</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color w:val="000000"/>
                <w:shd w:val="clear" w:color="auto" w:fill="FFFFFF"/>
                <w:lang w:eastAsia="en-US"/>
              </w:rPr>
            </w:pPr>
            <w:r w:rsidRPr="00D37212">
              <w:rPr>
                <w:color w:val="000000"/>
                <w:shd w:val="clear" w:color="auto" w:fill="FFFFFF"/>
                <w:lang w:eastAsia="en-US"/>
              </w:rPr>
              <w:lastRenderedPageBreak/>
              <w:t>Время восстановления напряжения при сбросе-</w:t>
            </w:r>
            <w:proofErr w:type="spellStart"/>
            <w:r w:rsidRPr="00D37212">
              <w:rPr>
                <w:color w:val="000000"/>
                <w:shd w:val="clear" w:color="auto" w:fill="FFFFFF"/>
                <w:lang w:eastAsia="en-US"/>
              </w:rPr>
              <w:t>набросе</w:t>
            </w:r>
            <w:proofErr w:type="spellEnd"/>
            <w:r w:rsidRPr="00D37212">
              <w:rPr>
                <w:color w:val="000000"/>
                <w:shd w:val="clear" w:color="auto" w:fill="FFFFFF"/>
                <w:lang w:eastAsia="en-US"/>
              </w:rPr>
              <w:t xml:space="preserve"> 100% симметричной нагрузки, </w:t>
            </w:r>
            <w:proofErr w:type="gramStart"/>
            <w:r w:rsidRPr="00D37212">
              <w:rPr>
                <w:color w:val="000000"/>
                <w:shd w:val="clear" w:color="auto" w:fill="FFFFFF"/>
                <w:lang w:eastAsia="en-US"/>
              </w:rPr>
              <w:t>с</w:t>
            </w:r>
            <w:proofErr w:type="gramEnd"/>
            <w:r w:rsidRPr="00D37212">
              <w:rPr>
                <w:color w:val="000000"/>
                <w:shd w:val="clear" w:color="auto" w:fill="FFFFFF"/>
                <w:lang w:eastAsia="en-US"/>
              </w:rPr>
              <w:t>.</w:t>
            </w:r>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5</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color w:val="000000"/>
                <w:shd w:val="clear" w:color="auto" w:fill="FFFFFF"/>
                <w:lang w:eastAsia="en-US"/>
              </w:rPr>
            </w:pPr>
            <w:r w:rsidRPr="00D37212">
              <w:rPr>
                <w:color w:val="000000"/>
                <w:shd w:val="clear" w:color="auto" w:fill="FFFFFF"/>
                <w:lang w:eastAsia="en-US"/>
              </w:rPr>
              <w:t>Переходное отклонение частоты, % не более</w:t>
            </w:r>
          </w:p>
          <w:p w:rsidR="00D37212" w:rsidRPr="00D37212" w:rsidRDefault="00D37212">
            <w:pPr>
              <w:pStyle w:val="a7"/>
              <w:spacing w:before="0" w:beforeAutospacing="0" w:after="0" w:afterAutospacing="0" w:line="276" w:lineRule="auto"/>
              <w:ind w:left="284" w:right="-1"/>
              <w:rPr>
                <w:color w:val="000000"/>
                <w:shd w:val="clear" w:color="auto" w:fill="FFFFFF"/>
                <w:lang w:eastAsia="en-US"/>
              </w:rPr>
            </w:pPr>
            <w:r w:rsidRPr="00D37212">
              <w:rPr>
                <w:color w:val="000000"/>
                <w:shd w:val="clear" w:color="auto" w:fill="FFFFFF"/>
                <w:lang w:eastAsia="en-US"/>
              </w:rPr>
              <w:t>- при сбросе 100% симметричной нагрузки</w:t>
            </w:r>
          </w:p>
          <w:p w:rsidR="00D37212" w:rsidRPr="00D37212" w:rsidRDefault="00D37212">
            <w:pPr>
              <w:pStyle w:val="a7"/>
              <w:spacing w:before="0" w:beforeAutospacing="0" w:after="0" w:afterAutospacing="0" w:line="276" w:lineRule="auto"/>
              <w:ind w:left="284" w:right="-1"/>
              <w:rPr>
                <w:rFonts w:eastAsiaTheme="minorEastAsia"/>
                <w:color w:val="000000"/>
                <w:shd w:val="clear" w:color="auto" w:fill="FFFFFF"/>
                <w:lang w:eastAsia="en-US"/>
              </w:rPr>
            </w:pPr>
            <w:r w:rsidRPr="00D37212">
              <w:rPr>
                <w:color w:val="000000"/>
                <w:shd w:val="clear" w:color="auto" w:fill="FFFFFF"/>
                <w:lang w:eastAsia="en-US" w:bidi="he-IL"/>
              </w:rPr>
              <w:t xml:space="preserve">- при </w:t>
            </w:r>
            <w:proofErr w:type="spellStart"/>
            <w:r w:rsidRPr="00D37212">
              <w:rPr>
                <w:color w:val="000000"/>
                <w:shd w:val="clear" w:color="auto" w:fill="FFFFFF"/>
                <w:lang w:eastAsia="en-US" w:bidi="he-IL"/>
              </w:rPr>
              <w:t>набросе</w:t>
            </w:r>
            <w:proofErr w:type="spellEnd"/>
            <w:r w:rsidRPr="00D37212">
              <w:rPr>
                <w:color w:val="000000"/>
                <w:shd w:val="clear" w:color="auto" w:fill="FFFFFF"/>
                <w:lang w:eastAsia="en-US" w:bidi="he-IL"/>
              </w:rPr>
              <w:t xml:space="preserve"> 100% симметричной нагрузки</w:t>
            </w:r>
          </w:p>
        </w:tc>
        <w:tc>
          <w:tcPr>
            <w:tcW w:w="2268" w:type="dxa"/>
            <w:tcBorders>
              <w:top w:val="single" w:sz="4" w:space="0" w:color="auto"/>
              <w:left w:val="single" w:sz="4" w:space="0" w:color="auto"/>
              <w:bottom w:val="single" w:sz="4" w:space="0" w:color="auto"/>
              <w:right w:val="single" w:sz="4" w:space="0" w:color="auto"/>
            </w:tcBorders>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p>
          <w:p w:rsidR="00D37212" w:rsidRPr="00D37212" w:rsidRDefault="00D37212">
            <w:pPr>
              <w:pStyle w:val="a7"/>
              <w:spacing w:before="0" w:beforeAutospacing="0" w:after="0" w:afterAutospacing="0" w:line="276" w:lineRule="auto"/>
              <w:ind w:left="284" w:right="-1"/>
              <w:jc w:val="center"/>
              <w:rPr>
                <w:lang w:eastAsia="en-US"/>
              </w:rPr>
            </w:pPr>
            <w:r w:rsidRPr="00D37212">
              <w:rPr>
                <w:lang w:eastAsia="en-US"/>
              </w:rPr>
              <w:t>+10</w:t>
            </w:r>
          </w:p>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-7</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color w:val="000000"/>
                <w:shd w:val="clear" w:color="auto" w:fill="FFFFFF"/>
                <w:lang w:eastAsia="en-US"/>
              </w:rPr>
            </w:pPr>
            <w:r w:rsidRPr="00D37212">
              <w:rPr>
                <w:color w:val="000000"/>
                <w:shd w:val="clear" w:color="auto" w:fill="FFFFFF"/>
                <w:lang w:eastAsia="en-US"/>
              </w:rPr>
              <w:t>Время восстановления частоты при сбросе-</w:t>
            </w:r>
            <w:proofErr w:type="spellStart"/>
            <w:r w:rsidRPr="00D37212">
              <w:rPr>
                <w:color w:val="000000"/>
                <w:shd w:val="clear" w:color="auto" w:fill="FFFFFF"/>
                <w:lang w:eastAsia="en-US"/>
              </w:rPr>
              <w:t>набросе</w:t>
            </w:r>
            <w:proofErr w:type="spellEnd"/>
            <w:r w:rsidRPr="00D37212">
              <w:rPr>
                <w:color w:val="000000"/>
                <w:shd w:val="clear" w:color="auto" w:fill="FFFFFF"/>
                <w:lang w:eastAsia="en-US"/>
              </w:rPr>
              <w:t xml:space="preserve"> 100% симметричной нагрузки, </w:t>
            </w:r>
            <w:proofErr w:type="gramStart"/>
            <w:r w:rsidRPr="00D37212">
              <w:rPr>
                <w:color w:val="000000"/>
                <w:shd w:val="clear" w:color="auto" w:fill="FFFFFF"/>
                <w:lang w:eastAsia="en-US"/>
              </w:rPr>
              <w:t>с</w:t>
            </w:r>
            <w:proofErr w:type="gramEnd"/>
            <w:r w:rsidRPr="00D37212">
              <w:rPr>
                <w:color w:val="000000"/>
                <w:shd w:val="clear" w:color="auto" w:fill="FFFFFF"/>
                <w:lang w:eastAsia="en-US"/>
              </w:rPr>
              <w:t>.</w:t>
            </w:r>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3</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color w:val="000000"/>
                <w:w w:val="115"/>
                <w:shd w:val="clear" w:color="auto" w:fill="FFFFFF"/>
                <w:lang w:eastAsia="en-US"/>
              </w:rPr>
              <w:t>У</w:t>
            </w:r>
            <w:r w:rsidRPr="00D37212">
              <w:rPr>
                <w:color w:val="000000"/>
                <w:shd w:val="clear" w:color="auto" w:fill="FFFFFF"/>
                <w:lang w:eastAsia="en-US"/>
              </w:rPr>
              <w:t>становившиеся отклонения частоты при неизменной симметричной нагрузке, не более %</w:t>
            </w:r>
          </w:p>
        </w:tc>
        <w:tc>
          <w:tcPr>
            <w:tcW w:w="2268" w:type="dxa"/>
            <w:tcBorders>
              <w:top w:val="single" w:sz="4" w:space="0" w:color="auto"/>
              <w:left w:val="single" w:sz="4" w:space="0" w:color="auto"/>
              <w:bottom w:val="single" w:sz="4" w:space="0" w:color="auto"/>
              <w:right w:val="single" w:sz="4" w:space="0" w:color="auto"/>
            </w:tcBorders>
          </w:tcPr>
          <w:p w:rsidR="00D37212" w:rsidRPr="00D37212" w:rsidRDefault="00D37212">
            <w:pPr>
              <w:pStyle w:val="a7"/>
              <w:spacing w:before="0" w:beforeAutospacing="0" w:after="0" w:afterAutospacing="0" w:line="276" w:lineRule="auto"/>
              <w:ind w:left="284" w:right="-1"/>
              <w:jc w:val="center"/>
              <w:rPr>
                <w:rFonts w:eastAsiaTheme="minorEastAsia"/>
                <w:color w:val="000000"/>
                <w:shd w:val="clear" w:color="auto" w:fill="FFFFFF"/>
                <w:lang w:eastAsia="en-US"/>
              </w:rPr>
            </w:pPr>
          </w:p>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color w:val="000000"/>
                <w:shd w:val="clear" w:color="auto" w:fill="FFFFFF"/>
                <w:lang w:eastAsia="en-US"/>
              </w:rPr>
              <w:t>0,5</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color w:val="000000"/>
                <w:w w:val="115"/>
                <w:shd w:val="clear" w:color="auto" w:fill="FFFFFF"/>
                <w:lang w:eastAsia="en-US"/>
              </w:rPr>
            </w:pPr>
            <w:r w:rsidRPr="00D37212">
              <w:rPr>
                <w:color w:val="000000"/>
                <w:w w:val="115"/>
                <w:shd w:val="clear" w:color="auto" w:fill="FFFFFF"/>
                <w:lang w:eastAsia="en-US"/>
              </w:rPr>
              <w:t>Установившееся отклонение частоты при изменении нагрузки, % не более</w:t>
            </w:r>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color w:val="000000"/>
                <w:shd w:val="clear" w:color="auto" w:fill="FFFFFF"/>
                <w:lang w:eastAsia="en-US"/>
              </w:rPr>
            </w:pPr>
            <w:r w:rsidRPr="00D37212">
              <w:rPr>
                <w:color w:val="000000"/>
                <w:shd w:val="clear" w:color="auto" w:fill="FFFFFF"/>
                <w:lang w:eastAsia="en-US"/>
              </w:rPr>
              <w:t>2</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lang w:eastAsia="en-US"/>
              </w:rPr>
              <w:t>Коэффициент амплитудной модуляции</w:t>
            </w:r>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0,3</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proofErr w:type="spellStart"/>
            <w:r w:rsidRPr="00D37212">
              <w:rPr>
                <w:lang w:eastAsia="en-US"/>
              </w:rPr>
              <w:t>Статизм</w:t>
            </w:r>
            <w:proofErr w:type="spellEnd"/>
            <w:r w:rsidRPr="00D37212">
              <w:rPr>
                <w:lang w:eastAsia="en-US"/>
              </w:rPr>
              <w:t xml:space="preserve"> по частоте, % не более</w:t>
            </w:r>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3</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lang w:eastAsia="en-US"/>
              </w:rPr>
              <w:t>Коэффициент искажения не синусоидальности кривой напряжения %, не более</w:t>
            </w:r>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5</w:t>
            </w:r>
          </w:p>
        </w:tc>
      </w:tr>
      <w:tr w:rsidR="00D37212" w:rsidRPr="00D37212" w:rsidTr="00D37212">
        <w:tc>
          <w:tcPr>
            <w:tcW w:w="765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lang w:eastAsia="en-US"/>
              </w:rPr>
              <w:t>Коэффициент небаланса линейных напряжений при несимметричной нагрузке фаз</w:t>
            </w:r>
          </w:p>
        </w:tc>
        <w:tc>
          <w:tcPr>
            <w:tcW w:w="2268"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5</w:t>
            </w:r>
          </w:p>
        </w:tc>
      </w:tr>
    </w:tbl>
    <w:p w:rsidR="00D37212" w:rsidRPr="00D37212" w:rsidRDefault="00D37212" w:rsidP="00D37212">
      <w:pPr>
        <w:pStyle w:val="a7"/>
        <w:spacing w:before="0" w:beforeAutospacing="0" w:after="0" w:afterAutospacing="0"/>
        <w:ind w:left="284" w:right="-1"/>
        <w:rPr>
          <w:rFonts w:eastAsiaTheme="minorEastAsia"/>
          <w:color w:val="000000"/>
          <w:shd w:val="clear" w:color="auto" w:fill="FFFFFF"/>
        </w:rPr>
      </w:pPr>
    </w:p>
    <w:p w:rsidR="00D37212" w:rsidRPr="00D37212" w:rsidRDefault="00D37212" w:rsidP="00D37212">
      <w:pPr>
        <w:pStyle w:val="a7"/>
        <w:spacing w:before="0" w:beforeAutospacing="0" w:after="0" w:afterAutospacing="0"/>
        <w:ind w:left="284" w:right="-1"/>
        <w:rPr>
          <w:color w:val="000000"/>
          <w:shd w:val="clear" w:color="auto" w:fill="FFFFFF"/>
        </w:rPr>
      </w:pPr>
    </w:p>
    <w:p w:rsidR="00D37212" w:rsidRPr="00D37212" w:rsidRDefault="00D37212" w:rsidP="00D37212">
      <w:pPr>
        <w:pStyle w:val="a7"/>
        <w:spacing w:before="0" w:beforeAutospacing="0" w:after="0" w:afterAutospacing="0"/>
        <w:ind w:left="284" w:right="-1"/>
        <w:rPr>
          <w:color w:val="000000"/>
          <w:shd w:val="clear" w:color="auto" w:fill="FFFFFF"/>
        </w:rPr>
      </w:pPr>
    </w:p>
    <w:p w:rsidR="00D37212" w:rsidRPr="00D37212" w:rsidRDefault="00D37212" w:rsidP="00D37212">
      <w:pPr>
        <w:pStyle w:val="a7"/>
        <w:spacing w:before="0" w:beforeAutospacing="0" w:after="0" w:afterAutospacing="0"/>
        <w:ind w:left="284" w:right="-1"/>
        <w:rPr>
          <w:color w:val="000000"/>
          <w:shd w:val="clear" w:color="auto" w:fill="FFFFFF"/>
        </w:rPr>
      </w:pPr>
      <w:r w:rsidRPr="00D37212">
        <w:rPr>
          <w:color w:val="000000"/>
          <w:shd w:val="clear" w:color="auto" w:fill="FFFFFF"/>
        </w:rPr>
        <w:tab/>
      </w:r>
    </w:p>
    <w:p w:rsidR="00D37212" w:rsidRPr="00D37212" w:rsidRDefault="00D37212" w:rsidP="00D37212">
      <w:pPr>
        <w:pStyle w:val="a7"/>
        <w:spacing w:before="0" w:beforeAutospacing="0" w:after="0" w:afterAutospacing="0"/>
        <w:ind w:left="284" w:right="-1"/>
        <w:rPr>
          <w:color w:val="000000"/>
          <w:shd w:val="clear" w:color="auto" w:fill="FFFFFF"/>
        </w:rPr>
      </w:pPr>
      <w:r w:rsidRPr="00D37212">
        <w:rPr>
          <w:color w:val="000000"/>
          <w:shd w:val="clear" w:color="auto" w:fill="FFFFFF"/>
        </w:rPr>
        <w:t xml:space="preserve"> Двигатель должен удовлетворять </w:t>
      </w:r>
      <w:proofErr w:type="gramStart"/>
      <w:r w:rsidRPr="00D37212">
        <w:rPr>
          <w:color w:val="000000"/>
          <w:shd w:val="clear" w:color="auto" w:fill="FFFFFF"/>
        </w:rPr>
        <w:t>требованиям</w:t>
      </w:r>
      <w:proofErr w:type="gramEnd"/>
      <w:r w:rsidRPr="00D37212">
        <w:rPr>
          <w:color w:val="000000"/>
          <w:shd w:val="clear" w:color="auto" w:fill="FFFFFF"/>
        </w:rPr>
        <w:t xml:space="preserve"> приведенным в таблице № 2.</w:t>
      </w:r>
    </w:p>
    <w:p w:rsidR="00D37212" w:rsidRPr="00D37212" w:rsidRDefault="00D37212" w:rsidP="00D37212">
      <w:pPr>
        <w:pStyle w:val="a7"/>
        <w:spacing w:before="0" w:beforeAutospacing="0" w:after="0" w:afterAutospacing="0"/>
        <w:ind w:left="284" w:right="-1"/>
        <w:rPr>
          <w:color w:val="000000"/>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5"/>
        <w:gridCol w:w="3253"/>
      </w:tblGrid>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Наименование параметра</w:t>
            </w:r>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Значение параметра</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rStyle w:val="aff5"/>
                <w:lang w:eastAsia="en-US"/>
              </w:rPr>
              <w:t>Рабочий объём двигателя</w:t>
            </w:r>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11,15 л</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rStyle w:val="aff5"/>
                <w:lang w:eastAsia="en-US"/>
              </w:rPr>
              <w:t>Количество, расположение цилиндров</w:t>
            </w:r>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 xml:space="preserve">6, </w:t>
            </w:r>
            <w:r w:rsidRPr="00D37212">
              <w:rPr>
                <w:lang w:val="en-US" w:eastAsia="en-US"/>
              </w:rPr>
              <w:t>V-</w:t>
            </w:r>
            <w:r w:rsidRPr="00D37212">
              <w:rPr>
                <w:lang w:eastAsia="en-US"/>
              </w:rPr>
              <w:t>образное</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rStyle w:val="aff5"/>
                <w:lang w:eastAsia="en-US"/>
              </w:rPr>
              <w:t>Порядок работы цилиндров</w:t>
            </w:r>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14-4-2-5-3-6</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rStyle w:val="aff5"/>
                <w:lang w:eastAsia="en-US"/>
              </w:rPr>
              <w:t>Диаметр цилиндра / ход поршня</w:t>
            </w:r>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130х140 мм</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rStyle w:val="aff5"/>
                <w:lang w:eastAsia="en-US"/>
              </w:rPr>
              <w:t>Степень сжатия</w:t>
            </w:r>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16,5:1</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rStyle w:val="aff5"/>
                <w:lang w:eastAsia="en-US"/>
              </w:rPr>
              <w:t>Номинальная частота вращения коленчатого вала двигателя</w:t>
            </w:r>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1500</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Style w:val="aff5"/>
                <w:rFonts w:eastAsiaTheme="minorEastAsia"/>
                <w:b w:val="0"/>
              </w:rPr>
            </w:pPr>
            <w:r w:rsidRPr="00D37212">
              <w:rPr>
                <w:rStyle w:val="aff5"/>
                <w:lang w:eastAsia="en-US"/>
              </w:rPr>
              <w:t>Объем заправочных емкостей:</w:t>
            </w:r>
          </w:p>
          <w:p w:rsidR="00D37212" w:rsidRPr="00D37212" w:rsidRDefault="00D37212">
            <w:pPr>
              <w:pStyle w:val="a7"/>
              <w:spacing w:before="0" w:beforeAutospacing="0" w:after="0" w:afterAutospacing="0" w:line="276" w:lineRule="auto"/>
              <w:ind w:left="284" w:right="-1"/>
              <w:rPr>
                <w:rStyle w:val="aff5"/>
                <w:b w:val="0"/>
                <w:lang w:eastAsia="en-US"/>
              </w:rPr>
            </w:pPr>
            <w:r w:rsidRPr="00D37212">
              <w:rPr>
                <w:rStyle w:val="aff5"/>
                <w:lang w:eastAsia="en-US"/>
              </w:rPr>
              <w:t>- система смазки</w:t>
            </w:r>
          </w:p>
          <w:p w:rsidR="00D37212" w:rsidRPr="00D37212" w:rsidRDefault="00D37212">
            <w:pPr>
              <w:pStyle w:val="a7"/>
              <w:spacing w:before="0" w:beforeAutospacing="0" w:after="0" w:afterAutospacing="0" w:line="276" w:lineRule="auto"/>
              <w:ind w:left="284" w:right="-1"/>
              <w:rPr>
                <w:rFonts w:eastAsiaTheme="minorEastAsia"/>
                <w:color w:val="000000"/>
                <w:shd w:val="clear" w:color="auto" w:fill="FFFFFF"/>
              </w:rPr>
            </w:pPr>
            <w:r w:rsidRPr="00D37212">
              <w:rPr>
                <w:rStyle w:val="aff5"/>
                <w:lang w:eastAsia="en-US"/>
              </w:rPr>
              <w:t>- система охлаждения</w:t>
            </w:r>
          </w:p>
        </w:tc>
        <w:tc>
          <w:tcPr>
            <w:tcW w:w="3253" w:type="dxa"/>
            <w:tcBorders>
              <w:top w:val="single" w:sz="4" w:space="0" w:color="auto"/>
              <w:left w:val="single" w:sz="4" w:space="0" w:color="auto"/>
              <w:bottom w:val="single" w:sz="4" w:space="0" w:color="auto"/>
              <w:right w:val="single" w:sz="4" w:space="0" w:color="auto"/>
            </w:tcBorders>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p>
          <w:p w:rsidR="00D37212" w:rsidRPr="00D37212" w:rsidRDefault="00D37212">
            <w:pPr>
              <w:pStyle w:val="a7"/>
              <w:spacing w:before="0" w:beforeAutospacing="0" w:after="0" w:afterAutospacing="0" w:line="276" w:lineRule="auto"/>
              <w:ind w:left="284" w:right="-1"/>
              <w:jc w:val="center"/>
              <w:rPr>
                <w:lang w:eastAsia="en-US"/>
              </w:rPr>
            </w:pPr>
            <w:r w:rsidRPr="00D37212">
              <w:rPr>
                <w:lang w:eastAsia="en-US"/>
              </w:rPr>
              <w:t>21 л</w:t>
            </w:r>
          </w:p>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33 л</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color w:val="000000"/>
                <w:shd w:val="clear" w:color="auto" w:fill="FFFFFF"/>
                <w:lang w:eastAsia="en-US"/>
              </w:rPr>
            </w:pPr>
            <w:r w:rsidRPr="00D37212">
              <w:rPr>
                <w:rStyle w:val="aff5"/>
                <w:lang w:eastAsia="en-US"/>
              </w:rPr>
              <w:t>Номинальное  напряжение электрической системы</w:t>
            </w:r>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24В</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color w:val="000000"/>
                <w:shd w:val="clear" w:color="auto" w:fill="FFFFFF"/>
                <w:lang w:eastAsia="en-US"/>
              </w:rPr>
            </w:pPr>
            <w:r w:rsidRPr="00D37212">
              <w:rPr>
                <w:rStyle w:val="aff5"/>
                <w:lang w:eastAsia="en-US"/>
              </w:rPr>
              <w:t xml:space="preserve">Габариты, </w:t>
            </w:r>
            <w:proofErr w:type="spellStart"/>
            <w:r w:rsidRPr="00D37212">
              <w:rPr>
                <w:rStyle w:val="aff5"/>
                <w:lang w:eastAsia="en-US"/>
              </w:rPr>
              <w:t>ДхШхВ</w:t>
            </w:r>
            <w:proofErr w:type="spellEnd"/>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1020х1040х1220 мм</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rStyle w:val="aff5"/>
                <w:lang w:eastAsia="en-US"/>
              </w:rPr>
              <w:t xml:space="preserve">Масса </w:t>
            </w:r>
            <w:r w:rsidRPr="00D37212">
              <w:rPr>
                <w:lang w:eastAsia="en-US"/>
              </w:rPr>
              <w:t xml:space="preserve">(без масла и </w:t>
            </w:r>
            <w:proofErr w:type="spellStart"/>
            <w:r w:rsidRPr="00D37212">
              <w:rPr>
                <w:lang w:eastAsia="en-US"/>
              </w:rPr>
              <w:t>охл</w:t>
            </w:r>
            <w:proofErr w:type="spellEnd"/>
            <w:r w:rsidRPr="00D37212">
              <w:rPr>
                <w:lang w:eastAsia="en-US"/>
              </w:rPr>
              <w:t>. жидкости)</w:t>
            </w:r>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895 кг</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lang w:eastAsia="en-US"/>
              </w:rPr>
            </w:pPr>
            <w:r w:rsidRPr="00D37212">
              <w:rPr>
                <w:rStyle w:val="aff5"/>
                <w:lang w:eastAsia="en-US"/>
              </w:rPr>
              <w:t>Удельный расход топлива</w:t>
            </w:r>
            <w:r w:rsidRPr="00D37212">
              <w:rPr>
                <w:lang w:eastAsia="en-US"/>
              </w:rPr>
              <w:t xml:space="preserve"> (1500 об./м):</w:t>
            </w:r>
          </w:p>
          <w:p w:rsidR="00D37212" w:rsidRPr="00D37212" w:rsidRDefault="00D37212">
            <w:pPr>
              <w:pStyle w:val="a7"/>
              <w:spacing w:before="0" w:beforeAutospacing="0" w:after="0" w:afterAutospacing="0" w:line="276" w:lineRule="auto"/>
              <w:ind w:left="284" w:right="-1"/>
              <w:rPr>
                <w:rFonts w:eastAsiaTheme="minorEastAsia"/>
                <w:color w:val="000000"/>
                <w:w w:val="115"/>
                <w:shd w:val="clear" w:color="auto" w:fill="FFFFFF"/>
                <w:lang w:eastAsia="en-US"/>
              </w:rPr>
            </w:pPr>
            <w:r w:rsidRPr="00D37212">
              <w:rPr>
                <w:lang w:eastAsia="en-US"/>
              </w:rPr>
              <w:t>- при 100% номинальной мощности не более:</w:t>
            </w:r>
          </w:p>
        </w:tc>
        <w:tc>
          <w:tcPr>
            <w:tcW w:w="3253" w:type="dxa"/>
            <w:tcBorders>
              <w:top w:val="single" w:sz="4" w:space="0" w:color="auto"/>
              <w:left w:val="single" w:sz="4" w:space="0" w:color="auto"/>
              <w:bottom w:val="single" w:sz="4" w:space="0" w:color="auto"/>
              <w:right w:val="single" w:sz="4" w:space="0" w:color="auto"/>
            </w:tcBorders>
          </w:tcPr>
          <w:p w:rsidR="00D37212" w:rsidRPr="00D37212" w:rsidRDefault="00D37212">
            <w:pPr>
              <w:pStyle w:val="a7"/>
              <w:spacing w:before="0" w:beforeAutospacing="0" w:after="0" w:afterAutospacing="0" w:line="276" w:lineRule="auto"/>
              <w:ind w:left="284" w:right="-1"/>
              <w:jc w:val="center"/>
              <w:rPr>
                <w:rFonts w:eastAsiaTheme="minorEastAsia"/>
                <w:color w:val="000000"/>
                <w:shd w:val="clear" w:color="auto" w:fill="FFFFFF"/>
                <w:lang w:eastAsia="en-US"/>
              </w:rPr>
            </w:pPr>
          </w:p>
          <w:p w:rsidR="00D37212" w:rsidRPr="00D37212" w:rsidRDefault="00D37212">
            <w:pPr>
              <w:pStyle w:val="a7"/>
              <w:spacing w:before="0" w:beforeAutospacing="0" w:after="0" w:afterAutospacing="0" w:line="276" w:lineRule="auto"/>
              <w:ind w:left="284" w:right="-1"/>
              <w:jc w:val="center"/>
              <w:rPr>
                <w:rFonts w:eastAsiaTheme="minorEastAsia"/>
                <w:color w:val="000000"/>
                <w:shd w:val="clear" w:color="auto" w:fill="FFFFFF"/>
                <w:lang w:eastAsia="en-US"/>
              </w:rPr>
            </w:pPr>
            <w:r w:rsidRPr="00D37212">
              <w:rPr>
                <w:lang w:eastAsia="en-US"/>
              </w:rPr>
              <w:t>214 /кВт*</w:t>
            </w:r>
            <w:proofErr w:type="gramStart"/>
            <w:r w:rsidRPr="00D37212">
              <w:rPr>
                <w:lang w:eastAsia="en-US"/>
              </w:rPr>
              <w:t>ч</w:t>
            </w:r>
            <w:proofErr w:type="gramEnd"/>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color w:val="000000"/>
                <w:w w:val="115"/>
                <w:shd w:val="clear" w:color="auto" w:fill="FFFFFF"/>
                <w:lang w:eastAsia="en-US"/>
              </w:rPr>
            </w:pPr>
            <w:r w:rsidRPr="00D37212">
              <w:rPr>
                <w:color w:val="000000"/>
                <w:w w:val="115"/>
                <w:shd w:val="clear" w:color="auto" w:fill="FFFFFF"/>
                <w:lang w:eastAsia="en-US"/>
              </w:rPr>
              <w:t>Система впрыска топлива</w:t>
            </w:r>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color w:val="000000"/>
                <w:shd w:val="clear" w:color="auto" w:fill="FFFFFF"/>
                <w:lang w:eastAsia="en-US"/>
              </w:rPr>
            </w:pPr>
            <w:r w:rsidRPr="00D37212">
              <w:rPr>
                <w:lang w:eastAsia="en-US"/>
              </w:rPr>
              <w:t>Прямой впрыск, ТНВД с механическим регулятором</w:t>
            </w: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color w:val="000000"/>
                <w:w w:val="115"/>
                <w:shd w:val="clear" w:color="auto" w:fill="FFFFFF"/>
                <w:lang w:eastAsia="en-US"/>
              </w:rPr>
            </w:pPr>
            <w:r w:rsidRPr="00D37212">
              <w:rPr>
                <w:color w:val="000000"/>
                <w:w w:val="115"/>
                <w:shd w:val="clear" w:color="auto" w:fill="FFFFFF"/>
                <w:lang w:eastAsia="en-US"/>
              </w:rPr>
              <w:t>Стандартный период замены масла</w:t>
            </w:r>
          </w:p>
        </w:tc>
        <w:tc>
          <w:tcPr>
            <w:tcW w:w="3253" w:type="dxa"/>
            <w:tcBorders>
              <w:top w:val="single" w:sz="4" w:space="0" w:color="auto"/>
              <w:left w:val="single" w:sz="4" w:space="0" w:color="auto"/>
              <w:bottom w:val="single" w:sz="4" w:space="0" w:color="auto"/>
              <w:right w:val="single" w:sz="4" w:space="0" w:color="auto"/>
            </w:tcBorders>
          </w:tcPr>
          <w:p w:rsidR="00D37212" w:rsidRPr="00D37212" w:rsidRDefault="00D37212">
            <w:pPr>
              <w:pStyle w:val="a7"/>
              <w:spacing w:before="0" w:beforeAutospacing="0" w:after="0" w:afterAutospacing="0" w:line="276" w:lineRule="auto"/>
              <w:ind w:left="284" w:right="-1"/>
              <w:jc w:val="center"/>
              <w:rPr>
                <w:rFonts w:eastAsiaTheme="minorEastAsia"/>
                <w:color w:val="000000"/>
                <w:shd w:val="clear" w:color="auto" w:fill="FFFFFF"/>
                <w:lang w:eastAsia="en-US"/>
              </w:rPr>
            </w:pPr>
            <w:r w:rsidRPr="00D37212">
              <w:rPr>
                <w:lang w:eastAsia="en-US"/>
              </w:rPr>
              <w:t xml:space="preserve">500 </w:t>
            </w:r>
            <w:proofErr w:type="spellStart"/>
            <w:r w:rsidRPr="00D37212">
              <w:rPr>
                <w:color w:val="000000"/>
                <w:shd w:val="clear" w:color="auto" w:fill="FFFFFF"/>
                <w:lang w:eastAsia="en-US"/>
              </w:rPr>
              <w:t>моточасов</w:t>
            </w:r>
            <w:proofErr w:type="spellEnd"/>
            <w:r w:rsidRPr="00D37212">
              <w:rPr>
                <w:color w:val="000000"/>
                <w:shd w:val="clear" w:color="auto" w:fill="FFFFFF"/>
                <w:lang w:eastAsia="en-US"/>
              </w:rPr>
              <w:t xml:space="preserve"> </w:t>
            </w:r>
          </w:p>
          <w:p w:rsidR="00D37212" w:rsidRPr="00D37212" w:rsidRDefault="00D37212">
            <w:pPr>
              <w:pStyle w:val="a7"/>
              <w:spacing w:before="0" w:beforeAutospacing="0" w:after="0" w:afterAutospacing="0" w:line="276" w:lineRule="auto"/>
              <w:ind w:left="284" w:right="-1"/>
              <w:jc w:val="center"/>
              <w:rPr>
                <w:rFonts w:eastAsiaTheme="minorEastAsia"/>
                <w:color w:val="000000"/>
                <w:shd w:val="clear" w:color="auto" w:fill="FFFFFF"/>
                <w:lang w:eastAsia="en-US"/>
              </w:rPr>
            </w:pPr>
          </w:p>
        </w:tc>
      </w:tr>
      <w:tr w:rsidR="00D37212" w:rsidRPr="00D37212" w:rsidTr="00D37212">
        <w:tc>
          <w:tcPr>
            <w:tcW w:w="6635"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rPr>
                <w:rFonts w:eastAsiaTheme="minorEastAsia"/>
                <w:color w:val="000000"/>
                <w:w w:val="115"/>
                <w:shd w:val="clear" w:color="auto" w:fill="FFFFFF"/>
                <w:lang w:eastAsia="en-US"/>
              </w:rPr>
            </w:pPr>
            <w:r w:rsidRPr="00D37212">
              <w:rPr>
                <w:color w:val="000000"/>
                <w:w w:val="115"/>
                <w:shd w:val="clear" w:color="auto" w:fill="FFFFFF"/>
                <w:lang w:eastAsia="en-US"/>
              </w:rPr>
              <w:t>Система управления двигателем</w:t>
            </w:r>
          </w:p>
        </w:tc>
        <w:tc>
          <w:tcPr>
            <w:tcW w:w="3253"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color w:val="FF0000"/>
                <w:shd w:val="clear" w:color="auto" w:fill="FFFFFF"/>
                <w:lang w:eastAsia="en-US"/>
              </w:rPr>
            </w:pPr>
            <w:r w:rsidRPr="00D37212">
              <w:rPr>
                <w:lang w:eastAsia="en-US"/>
              </w:rPr>
              <w:t xml:space="preserve">Механическая </w:t>
            </w:r>
          </w:p>
        </w:tc>
      </w:tr>
    </w:tbl>
    <w:p w:rsidR="00D37212" w:rsidRPr="00D37212" w:rsidRDefault="00D37212" w:rsidP="00D37212">
      <w:pPr>
        <w:pStyle w:val="a7"/>
        <w:spacing w:before="0" w:beforeAutospacing="0" w:after="0" w:afterAutospacing="0"/>
        <w:ind w:left="284" w:right="-1"/>
        <w:rPr>
          <w:rFonts w:eastAsiaTheme="minorEastAsia"/>
          <w:color w:val="000000"/>
          <w:shd w:val="clear" w:color="auto" w:fill="FFFFFF"/>
        </w:rPr>
      </w:pPr>
    </w:p>
    <w:p w:rsidR="00D37212" w:rsidRPr="00D37212" w:rsidRDefault="00D37212" w:rsidP="00D37212">
      <w:pPr>
        <w:pStyle w:val="a7"/>
        <w:spacing w:before="0" w:beforeAutospacing="0" w:after="0" w:afterAutospacing="0"/>
        <w:ind w:left="284" w:right="-1"/>
        <w:rPr>
          <w:color w:val="000000"/>
          <w:shd w:val="clear" w:color="auto" w:fill="FFFFFF"/>
        </w:rPr>
      </w:pPr>
      <w:r w:rsidRPr="00D37212">
        <w:rPr>
          <w:color w:val="000000"/>
          <w:shd w:val="clear" w:color="auto" w:fill="FFFFFF"/>
        </w:rPr>
        <w:t xml:space="preserve"> Генератор должен удовлетворять </w:t>
      </w:r>
      <w:proofErr w:type="gramStart"/>
      <w:r w:rsidRPr="00D37212">
        <w:rPr>
          <w:color w:val="000000"/>
          <w:shd w:val="clear" w:color="auto" w:fill="FFFFFF"/>
        </w:rPr>
        <w:t>требования</w:t>
      </w:r>
      <w:proofErr w:type="gramEnd"/>
      <w:r w:rsidRPr="00D37212">
        <w:rPr>
          <w:color w:val="000000"/>
          <w:shd w:val="clear" w:color="auto" w:fill="FFFFFF"/>
        </w:rPr>
        <w:t xml:space="preserve"> приведенные в таблице № 3.</w:t>
      </w:r>
    </w:p>
    <w:p w:rsidR="00D37212" w:rsidRPr="00D37212" w:rsidRDefault="00D37212" w:rsidP="00D37212">
      <w:pPr>
        <w:pStyle w:val="a7"/>
        <w:spacing w:before="0" w:beforeAutospacing="0" w:after="0" w:afterAutospacing="0"/>
        <w:ind w:left="284" w:right="-1"/>
        <w:rPr>
          <w:color w:val="000000"/>
        </w:rPr>
      </w:pPr>
      <w:r w:rsidRPr="00D37212">
        <w:rPr>
          <w:color w:val="000000"/>
        </w:rPr>
        <w:lastRenderedPageBreak/>
        <w:t>(</w:t>
      </w:r>
      <w:r w:rsidRPr="00D37212">
        <w:t>75</w:t>
      </w:r>
      <w:r w:rsidRPr="00D37212">
        <w:rPr>
          <w:color w:val="000000"/>
          <w:shd w:val="clear" w:color="auto" w:fill="FFFFFF"/>
        </w:rPr>
        <w:t xml:space="preserve"> </w:t>
      </w:r>
      <w:r w:rsidRPr="00D37212">
        <w:rPr>
          <w:color w:val="000000"/>
          <w:lang w:val="en-US"/>
        </w:rPr>
        <w:t>kVA</w:t>
      </w:r>
      <w:r w:rsidRPr="00D37212">
        <w:rPr>
          <w:color w:val="000000"/>
        </w:rPr>
        <w:t xml:space="preserve"> 400 </w:t>
      </w:r>
      <w:r w:rsidRPr="00D37212">
        <w:rPr>
          <w:color w:val="000000"/>
          <w:lang w:val="en-US"/>
        </w:rPr>
        <w:t>V</w:t>
      </w:r>
      <w:r w:rsidRPr="00D37212">
        <w:rPr>
          <w:color w:val="000000"/>
        </w:rPr>
        <w:t xml:space="preserve"> 50 </w:t>
      </w:r>
      <w:r w:rsidRPr="00D37212">
        <w:rPr>
          <w:color w:val="000000"/>
          <w:lang w:val="en-US"/>
        </w:rPr>
        <w:t>Hz</w:t>
      </w:r>
      <w:r w:rsidRPr="00D37212">
        <w:rPr>
          <w:color w:val="000000"/>
        </w:rPr>
        <w:t xml:space="preserve"> </w:t>
      </w:r>
      <w:r w:rsidRPr="00D37212">
        <w:rPr>
          <w:color w:val="000000"/>
          <w:lang w:val="en-US"/>
        </w:rPr>
        <w:t>IP</w:t>
      </w:r>
      <w:r w:rsidRPr="00D37212">
        <w:rPr>
          <w:color w:val="000000"/>
        </w:rPr>
        <w:t xml:space="preserve">23) синхронный трехфазный бесщеточный одноопорный силовой генератор переменного тока с независимым самовозбуждением (аналог </w:t>
      </w:r>
      <w:r w:rsidRPr="00D37212">
        <w:rPr>
          <w:color w:val="000000"/>
          <w:lang w:val="en-US"/>
        </w:rPr>
        <w:t>AREP</w:t>
      </w:r>
      <w:r w:rsidRPr="00D37212">
        <w:rPr>
          <w:color w:val="000000"/>
        </w:rPr>
        <w:t xml:space="preserve">) и автоматическим регулятором напряжения </w:t>
      </w:r>
      <w:r w:rsidRPr="00D37212">
        <w:rPr>
          <w:color w:val="000000"/>
          <w:lang w:val="en-US"/>
        </w:rPr>
        <w:t>HVR</w:t>
      </w:r>
      <w:r w:rsidRPr="00D37212">
        <w:rPr>
          <w:color w:val="000000"/>
        </w:rPr>
        <w:t>-30-3, фазное считывание выходного напряжения, класс изоляции ротора и статора - «</w:t>
      </w:r>
      <w:r w:rsidRPr="00D37212">
        <w:rPr>
          <w:color w:val="000000"/>
          <w:lang w:val="en-US"/>
        </w:rPr>
        <w:t>H</w:t>
      </w:r>
      <w:r w:rsidRPr="00D37212">
        <w:rPr>
          <w:color w:val="000000"/>
        </w:rPr>
        <w:t>».</w:t>
      </w:r>
    </w:p>
    <w:p w:rsidR="00D37212" w:rsidRPr="00D37212" w:rsidRDefault="00D37212" w:rsidP="00D37212">
      <w:pPr>
        <w:pStyle w:val="a7"/>
        <w:spacing w:before="0" w:beforeAutospacing="0" w:after="0" w:afterAutospacing="0"/>
        <w:ind w:left="284" w:right="-1"/>
        <w:rPr>
          <w:color w:val="000000"/>
        </w:rPr>
      </w:pPr>
    </w:p>
    <w:p w:rsidR="00D37212" w:rsidRPr="00D37212" w:rsidRDefault="00D37212" w:rsidP="00D37212">
      <w:pPr>
        <w:pStyle w:val="a7"/>
        <w:spacing w:before="0" w:beforeAutospacing="0" w:after="0" w:afterAutospacing="0"/>
        <w:ind w:right="-1"/>
        <w:rPr>
          <w:color w:val="000000"/>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2"/>
        <w:gridCol w:w="3536"/>
      </w:tblGrid>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Наименование параметра</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pStyle w:val="a7"/>
              <w:spacing w:before="0" w:beforeAutospacing="0" w:after="0" w:afterAutospacing="0" w:line="276" w:lineRule="auto"/>
              <w:ind w:left="284" w:right="-1"/>
              <w:jc w:val="center"/>
              <w:rPr>
                <w:rFonts w:eastAsiaTheme="minorEastAsia"/>
                <w:lang w:eastAsia="en-US"/>
              </w:rPr>
            </w:pPr>
            <w:r w:rsidRPr="00D37212">
              <w:rPr>
                <w:lang w:eastAsia="en-US"/>
              </w:rPr>
              <w:t>Значение параметра</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val="en-US" w:eastAsia="en-US"/>
              </w:rPr>
            </w:pPr>
            <w:r w:rsidRPr="00D37212">
              <w:rPr>
                <w:rFonts w:ascii="Times New Roman" w:hAnsi="Times New Roman"/>
                <w:bCs/>
                <w:lang w:eastAsia="en-US"/>
              </w:rPr>
              <w:t xml:space="preserve">Номинальная мощность, </w:t>
            </w:r>
            <w:proofErr w:type="spellStart"/>
            <w:r w:rsidRPr="00D37212">
              <w:rPr>
                <w:rFonts w:ascii="Times New Roman" w:hAnsi="Times New Roman"/>
                <w:bCs/>
                <w:lang w:eastAsia="en-US"/>
              </w:rPr>
              <w:t>кВА</w:t>
            </w:r>
            <w:proofErr w:type="spellEnd"/>
            <w:r w:rsidRPr="00D37212">
              <w:rPr>
                <w:rFonts w:ascii="Times New Roman" w:hAnsi="Times New Roman"/>
                <w:bCs/>
                <w:lang w:val="en-US" w:eastAsia="en-US"/>
              </w:rPr>
              <w:t xml:space="preserve"> </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bCs/>
                <w:lang w:eastAsia="en-US"/>
              </w:rPr>
              <w:t xml:space="preserve">Не менее </w:t>
            </w:r>
            <w:r w:rsidRPr="00D37212">
              <w:rPr>
                <w:rFonts w:ascii="Times New Roman" w:hAnsi="Times New Roman"/>
                <w:lang w:eastAsia="en-US"/>
              </w:rPr>
              <w:t>75</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val="en-US" w:eastAsia="en-US"/>
              </w:rPr>
            </w:pPr>
            <w:r w:rsidRPr="00D37212">
              <w:rPr>
                <w:rFonts w:ascii="Times New Roman" w:hAnsi="Times New Roman"/>
                <w:bCs/>
                <w:lang w:eastAsia="en-US"/>
              </w:rPr>
              <w:t>Номинальная мощность, кВт</w:t>
            </w:r>
            <w:r w:rsidRPr="00D37212">
              <w:rPr>
                <w:rFonts w:ascii="Times New Roman" w:hAnsi="Times New Roman"/>
                <w:bCs/>
                <w:lang w:val="en-US" w:eastAsia="en-US"/>
              </w:rPr>
              <w:t xml:space="preserve"> </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bCs/>
                <w:lang w:eastAsia="en-US"/>
              </w:rPr>
              <w:t xml:space="preserve">Не менее </w:t>
            </w:r>
            <w:r w:rsidRPr="00D37212">
              <w:rPr>
                <w:rFonts w:ascii="Times New Roman" w:hAnsi="Times New Roman"/>
                <w:lang w:eastAsia="en-US"/>
              </w:rPr>
              <w:t>60</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Коэффициент полезного действия, %</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bCs/>
                <w:lang w:eastAsia="en-US"/>
              </w:rPr>
              <w:t xml:space="preserve">Не менее </w:t>
            </w:r>
            <w:r w:rsidRPr="00D37212">
              <w:rPr>
                <w:rFonts w:ascii="Times New Roman" w:hAnsi="Times New Roman"/>
                <w:lang w:eastAsia="en-US"/>
              </w:rPr>
              <w:t>90,5</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 xml:space="preserve">Напряжение, </w:t>
            </w:r>
            <w:proofErr w:type="gramStart"/>
            <w:r w:rsidRPr="00D37212">
              <w:rPr>
                <w:rFonts w:ascii="Times New Roman" w:hAnsi="Times New Roman"/>
                <w:bCs/>
                <w:lang w:eastAsia="en-US"/>
              </w:rPr>
              <w:t>В</w:t>
            </w:r>
            <w:proofErr w:type="gramEnd"/>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bCs/>
                <w:lang w:eastAsia="en-US"/>
              </w:rPr>
              <w:t>400</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 xml:space="preserve">Частота, </w:t>
            </w:r>
            <w:proofErr w:type="gramStart"/>
            <w:r w:rsidRPr="00D37212">
              <w:rPr>
                <w:rFonts w:ascii="Times New Roman" w:hAnsi="Times New Roman"/>
                <w:bCs/>
                <w:lang w:eastAsia="en-US"/>
              </w:rPr>
              <w:t>Гц</w:t>
            </w:r>
            <w:proofErr w:type="gramEnd"/>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bCs/>
                <w:lang w:eastAsia="en-US"/>
              </w:rPr>
              <w:t>50</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Число фаз</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bCs/>
                <w:lang w:eastAsia="en-US"/>
              </w:rPr>
              <w:t>3</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Коэффициент мощности</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bCs/>
                <w:lang w:eastAsia="en-US"/>
              </w:rPr>
              <w:t>0,8</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Конструкция</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bCs/>
                <w:lang w:eastAsia="en-US"/>
              </w:rPr>
              <w:t>4-х полюсной</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Класс изоляции</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bCs/>
                <w:lang w:eastAsia="en-US"/>
              </w:rPr>
              <w:t>Н</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Масса</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lang w:eastAsia="en-US"/>
              </w:rPr>
              <w:t>305</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Степень защиты</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val="en-US" w:eastAsia="en-US"/>
              </w:rPr>
            </w:pPr>
            <w:r w:rsidRPr="00D37212">
              <w:rPr>
                <w:rFonts w:ascii="Times New Roman" w:hAnsi="Times New Roman"/>
                <w:bCs/>
                <w:lang w:val="en-US" w:eastAsia="en-US"/>
              </w:rPr>
              <w:t>IP 23</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Система возбуждения</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val="en-US" w:eastAsia="en-US"/>
              </w:rPr>
            </w:pPr>
            <w:r w:rsidRPr="00D37212">
              <w:rPr>
                <w:rFonts w:ascii="Times New Roman" w:hAnsi="Times New Roman"/>
                <w:bCs/>
                <w:lang w:eastAsia="en-US"/>
              </w:rPr>
              <w:t>самовозбуждение</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Точность регулирования напр. %</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val="en-US" w:eastAsia="en-US"/>
              </w:rPr>
            </w:pPr>
            <w:r w:rsidRPr="00D37212">
              <w:rPr>
                <w:rFonts w:ascii="Times New Roman" w:hAnsi="Times New Roman"/>
                <w:szCs w:val="16"/>
                <w:lang w:eastAsia="en-US"/>
              </w:rPr>
              <w:t>± 0,5%</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Допустимая перегрузка по току</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spacing w:line="240" w:lineRule="auto"/>
              <w:ind w:left="284" w:right="-1"/>
              <w:jc w:val="center"/>
              <w:rPr>
                <w:rFonts w:ascii="Times New Roman" w:hAnsi="Times New Roman"/>
                <w:sz w:val="24"/>
                <w:szCs w:val="16"/>
                <w:lang w:eastAsia="en-US"/>
              </w:rPr>
            </w:pPr>
            <w:r w:rsidRPr="00D37212">
              <w:rPr>
                <w:rFonts w:ascii="Times New Roman" w:hAnsi="Times New Roman"/>
                <w:szCs w:val="16"/>
                <w:lang w:eastAsia="en-US"/>
              </w:rPr>
              <w:t>До 1 часа – 110%</w:t>
            </w:r>
          </w:p>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szCs w:val="16"/>
                <w:lang w:eastAsia="en-US"/>
              </w:rPr>
              <w:t>До 2 минут – 150%</w:t>
            </w:r>
          </w:p>
        </w:tc>
      </w:tr>
      <w:tr w:rsidR="00D37212" w:rsidRPr="00D37212" w:rsidTr="00D37212">
        <w:tc>
          <w:tcPr>
            <w:tcW w:w="6379"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both"/>
              <w:rPr>
                <w:rFonts w:ascii="Times New Roman" w:hAnsi="Times New Roman"/>
                <w:bCs/>
                <w:sz w:val="24"/>
                <w:szCs w:val="24"/>
                <w:lang w:eastAsia="en-US"/>
              </w:rPr>
            </w:pPr>
            <w:r w:rsidRPr="00D37212">
              <w:rPr>
                <w:rFonts w:ascii="Times New Roman" w:hAnsi="Times New Roman"/>
                <w:bCs/>
                <w:lang w:eastAsia="en-US"/>
              </w:rPr>
              <w:t>Обмотки генератора</w:t>
            </w:r>
          </w:p>
        </w:tc>
        <w:tc>
          <w:tcPr>
            <w:tcW w:w="3544" w:type="dxa"/>
            <w:tcBorders>
              <w:top w:val="single" w:sz="4" w:space="0" w:color="auto"/>
              <w:left w:val="single" w:sz="4" w:space="0" w:color="auto"/>
              <w:bottom w:val="single" w:sz="4" w:space="0" w:color="auto"/>
              <w:right w:val="single" w:sz="4" w:space="0" w:color="auto"/>
            </w:tcBorders>
            <w:hideMark/>
          </w:tcPr>
          <w:p w:rsidR="00D37212" w:rsidRPr="00D37212" w:rsidRDefault="00D37212">
            <w:pPr>
              <w:widowControl w:val="0"/>
              <w:adjustRightInd w:val="0"/>
              <w:spacing w:line="240" w:lineRule="auto"/>
              <w:ind w:left="284" w:right="-1"/>
              <w:jc w:val="center"/>
              <w:rPr>
                <w:rFonts w:ascii="Times New Roman" w:hAnsi="Times New Roman"/>
                <w:bCs/>
                <w:sz w:val="24"/>
                <w:szCs w:val="24"/>
                <w:lang w:eastAsia="en-US"/>
              </w:rPr>
            </w:pPr>
            <w:r w:rsidRPr="00D37212">
              <w:rPr>
                <w:rFonts w:ascii="Times New Roman" w:hAnsi="Times New Roman"/>
                <w:bCs/>
                <w:lang w:eastAsia="en-US"/>
              </w:rPr>
              <w:t>12 проводов, «шаг</w:t>
            </w:r>
            <w:proofErr w:type="gramStart"/>
            <w:r w:rsidRPr="00D37212">
              <w:rPr>
                <w:rFonts w:ascii="Times New Roman" w:hAnsi="Times New Roman"/>
                <w:bCs/>
                <w:lang w:eastAsia="en-US"/>
              </w:rPr>
              <w:t>2</w:t>
            </w:r>
            <w:proofErr w:type="gramEnd"/>
            <w:r w:rsidRPr="00D37212">
              <w:rPr>
                <w:rFonts w:ascii="Times New Roman" w:hAnsi="Times New Roman"/>
                <w:bCs/>
                <w:lang w:eastAsia="en-US"/>
              </w:rPr>
              <w:t>/3», схема соединения «звезда»</w:t>
            </w:r>
          </w:p>
        </w:tc>
      </w:tr>
    </w:tbl>
    <w:p w:rsidR="00D37212" w:rsidRPr="00D37212" w:rsidRDefault="00D37212" w:rsidP="00D37212">
      <w:pPr>
        <w:pStyle w:val="a7"/>
        <w:spacing w:before="0" w:beforeAutospacing="0" w:after="0" w:afterAutospacing="0"/>
        <w:ind w:left="284" w:right="-1"/>
        <w:rPr>
          <w:rFonts w:eastAsiaTheme="minorEastAsia"/>
          <w:color w:val="000000"/>
          <w:shd w:val="clear" w:color="auto" w:fill="FFFFFF"/>
        </w:rPr>
      </w:pPr>
    </w:p>
    <w:p w:rsidR="00D37212" w:rsidRPr="00D37212" w:rsidRDefault="00D37212" w:rsidP="00D37212">
      <w:pPr>
        <w:pStyle w:val="a7"/>
        <w:spacing w:before="0" w:beforeAutospacing="0" w:after="0" w:afterAutospacing="0"/>
        <w:ind w:left="284" w:right="-1"/>
        <w:rPr>
          <w:color w:val="000000"/>
          <w:shd w:val="clear" w:color="auto" w:fill="FFFFFF"/>
        </w:rPr>
      </w:pPr>
      <w:r w:rsidRPr="00D37212">
        <w:rPr>
          <w:color w:val="000000"/>
          <w:shd w:val="clear" w:color="auto" w:fill="FFFFFF"/>
        </w:rPr>
        <w:t>Система управления должна удовлетворять нижеприведенным требованиям:</w:t>
      </w:r>
    </w:p>
    <w:p w:rsidR="00D37212" w:rsidRPr="00D37212" w:rsidRDefault="00D37212" w:rsidP="00D37212">
      <w:pPr>
        <w:spacing w:line="240" w:lineRule="auto"/>
        <w:ind w:left="284" w:right="-1"/>
        <w:rPr>
          <w:rFonts w:ascii="Times New Roman" w:hAnsi="Times New Roman"/>
          <w:color w:val="000000"/>
        </w:rPr>
      </w:pPr>
      <w:r w:rsidRPr="00D37212">
        <w:rPr>
          <w:rFonts w:ascii="Times New Roman" w:hAnsi="Times New Roman"/>
          <w:color w:val="000000"/>
        </w:rPr>
        <w:t xml:space="preserve">Система управления дизель-генераторной установки основана на базе программируемого контроллера. </w:t>
      </w:r>
    </w:p>
    <w:p w:rsidR="00D37212" w:rsidRPr="00D37212" w:rsidRDefault="00D37212" w:rsidP="00D37212">
      <w:pPr>
        <w:spacing w:line="240" w:lineRule="auto"/>
        <w:ind w:left="284" w:right="-1"/>
        <w:rPr>
          <w:rFonts w:ascii="Times New Roman" w:hAnsi="Times New Roman"/>
          <w:color w:val="000000"/>
        </w:rPr>
      </w:pPr>
      <w:r w:rsidRPr="00D37212">
        <w:rPr>
          <w:rFonts w:ascii="Times New Roman" w:hAnsi="Times New Roman"/>
          <w:color w:val="000000"/>
        </w:rPr>
        <w:t xml:space="preserve">Система управления дизельной электростанции предусматривает работу ДГУ по 2-ой степени автоматизации в соответствии с ГОСТ. </w:t>
      </w:r>
    </w:p>
    <w:p w:rsidR="00D37212" w:rsidRPr="00D37212" w:rsidRDefault="00D37212" w:rsidP="00D37212">
      <w:pPr>
        <w:spacing w:line="240" w:lineRule="auto"/>
        <w:ind w:left="284" w:right="-1"/>
        <w:rPr>
          <w:rFonts w:ascii="Times New Roman" w:hAnsi="Times New Roman"/>
          <w:color w:val="000000"/>
        </w:rPr>
      </w:pPr>
      <w:r w:rsidRPr="00D37212">
        <w:rPr>
          <w:rFonts w:ascii="Times New Roman" w:hAnsi="Times New Roman"/>
        </w:rPr>
        <w:t xml:space="preserve">Пульт управления ДЭС представляет собой герметизированный металлический шкаф для электрооборудования, устанавливаемый на единую раму дизель-генераторной установки, ДГУ.  Класс защиты пульта управления: IP 54. </w:t>
      </w:r>
    </w:p>
    <w:p w:rsidR="00D37212" w:rsidRDefault="00D37212" w:rsidP="00D37212">
      <w:pPr>
        <w:pStyle w:val="af5"/>
        <w:ind w:left="284" w:right="-1"/>
        <w:jc w:val="center"/>
        <w:rPr>
          <w:rFonts w:ascii="Times New Roman" w:hAnsi="Times New Roman"/>
          <w:sz w:val="24"/>
          <w:szCs w:val="24"/>
        </w:rPr>
      </w:pPr>
    </w:p>
    <w:p w:rsidR="003A7ED1" w:rsidRPr="00D37212" w:rsidRDefault="003A7ED1" w:rsidP="00D37212">
      <w:pPr>
        <w:pStyle w:val="af5"/>
        <w:ind w:left="284" w:right="-1"/>
        <w:jc w:val="center"/>
        <w:rPr>
          <w:rFonts w:ascii="Times New Roman" w:hAnsi="Times New Roman"/>
          <w:sz w:val="24"/>
          <w:szCs w:val="24"/>
        </w:rPr>
      </w:pPr>
    </w:p>
    <w:p w:rsidR="00D37212" w:rsidRPr="00D37212" w:rsidRDefault="00D37212" w:rsidP="00D37212">
      <w:pPr>
        <w:pStyle w:val="af5"/>
        <w:ind w:left="284" w:right="-1"/>
        <w:jc w:val="center"/>
        <w:rPr>
          <w:rFonts w:ascii="Times New Roman" w:hAnsi="Times New Roman"/>
          <w:b/>
          <w:sz w:val="24"/>
          <w:szCs w:val="24"/>
          <w:u w:val="single"/>
        </w:rPr>
      </w:pPr>
      <w:r w:rsidRPr="00D37212">
        <w:rPr>
          <w:rFonts w:ascii="Times New Roman" w:hAnsi="Times New Roman"/>
          <w:b/>
          <w:sz w:val="24"/>
          <w:szCs w:val="24"/>
          <w:u w:val="single"/>
        </w:rPr>
        <w:t xml:space="preserve">Пульт управления должен соответствовать следующим требованиям: </w:t>
      </w:r>
    </w:p>
    <w:p w:rsidR="00D37212" w:rsidRPr="00D37212" w:rsidRDefault="00D37212" w:rsidP="00D37212">
      <w:pPr>
        <w:pStyle w:val="af5"/>
        <w:ind w:left="284" w:right="-1"/>
        <w:jc w:val="both"/>
        <w:rPr>
          <w:rFonts w:ascii="Times New Roman" w:hAnsi="Times New Roman"/>
          <w:sz w:val="24"/>
          <w:szCs w:val="24"/>
        </w:rPr>
      </w:pPr>
    </w:p>
    <w:p w:rsidR="00D37212" w:rsidRPr="00D37212" w:rsidRDefault="00D37212" w:rsidP="00D37212">
      <w:pPr>
        <w:spacing w:line="240" w:lineRule="auto"/>
        <w:rPr>
          <w:rFonts w:ascii="Times New Roman" w:eastAsia="Calibri" w:hAnsi="Times New Roman"/>
          <w:lang w:eastAsia="en-US"/>
        </w:rPr>
        <w:sectPr w:rsidR="00D37212" w:rsidRPr="00D37212" w:rsidSect="00D37212">
          <w:type w:val="continuous"/>
          <w:pgSz w:w="11906" w:h="16838"/>
          <w:pgMar w:top="426" w:right="566" w:bottom="426" w:left="1560" w:header="708" w:footer="708" w:gutter="0"/>
          <w:cols w:space="720"/>
        </w:sectPr>
      </w:pP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lastRenderedPageBreak/>
        <w:t>многофункциональный ЖК-дисплей с защитным покрытием (8 строк информации, графическое отображение информации)</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 xml:space="preserve">светодиодные индикаторы: </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lastRenderedPageBreak/>
        <w:t>- готовность генератора к приему нагрузки,</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xml:space="preserve">- процесс (состояние) синхронизации, </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xml:space="preserve">- главная шина под напряжением, </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аварийный индикатор</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lastRenderedPageBreak/>
        <w:t xml:space="preserve">мембранные влагозащищенные кнопки обеспечивают простое и удобное управление всеми функциями </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полностью русифицированный интерфейс</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защита доступа с помощью пароля</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возможность ввода на экран пользовательского текста (например, название компании)</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 xml:space="preserve">3 </w:t>
      </w:r>
      <w:proofErr w:type="gramStart"/>
      <w:r w:rsidRPr="00D37212">
        <w:rPr>
          <w:rFonts w:ascii="Times New Roman" w:hAnsi="Times New Roman"/>
          <w:sz w:val="24"/>
          <w:szCs w:val="24"/>
        </w:rPr>
        <w:t>конфигурируемых</w:t>
      </w:r>
      <w:proofErr w:type="gramEnd"/>
      <w:r w:rsidRPr="00D37212">
        <w:rPr>
          <w:rFonts w:ascii="Times New Roman" w:hAnsi="Times New Roman"/>
          <w:sz w:val="24"/>
          <w:szCs w:val="24"/>
        </w:rPr>
        <w:t xml:space="preserve"> аналоговых входа </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9 / 8 программируемых дискретных входов / выходов</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 xml:space="preserve">энергонезависимые часы реального времени </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 xml:space="preserve">системный журнал на 200 сообщений и архив изменений настроек контроллера на основе реального времени с возможностью просмотра данных на экране контроллера (причина, дата, время и значения важных параметров в момент события) </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возможность подключения систем удаленного мониторинга и управления</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 xml:space="preserve">возможность интеграции ДЭС с источником бесперебойного питания – ИБП </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 xml:space="preserve">широкий выбор модулей расширения контроллера </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температура эксплуатации от –20</w:t>
      </w:r>
      <w:proofErr w:type="gramStart"/>
      <w:r w:rsidRPr="00D37212">
        <w:rPr>
          <w:rFonts w:ascii="Times New Roman" w:hAnsi="Times New Roman"/>
          <w:sz w:val="24"/>
          <w:szCs w:val="24"/>
        </w:rPr>
        <w:t>°С</w:t>
      </w:r>
      <w:proofErr w:type="gramEnd"/>
      <w:r w:rsidRPr="00D37212">
        <w:rPr>
          <w:rFonts w:ascii="Times New Roman" w:hAnsi="Times New Roman"/>
          <w:sz w:val="24"/>
          <w:szCs w:val="24"/>
        </w:rPr>
        <w:t xml:space="preserve"> до +70°С</w:t>
      </w:r>
    </w:p>
    <w:p w:rsidR="00D37212" w:rsidRPr="00D37212" w:rsidRDefault="00D37212" w:rsidP="00D37212">
      <w:pPr>
        <w:spacing w:line="240" w:lineRule="auto"/>
        <w:rPr>
          <w:rFonts w:ascii="Times New Roman" w:eastAsia="Calibri" w:hAnsi="Times New Roman"/>
          <w:lang w:eastAsia="en-US"/>
        </w:rPr>
        <w:sectPr w:rsidR="00D37212" w:rsidRPr="00D37212">
          <w:type w:val="continuous"/>
          <w:pgSz w:w="11906" w:h="16838"/>
          <w:pgMar w:top="568" w:right="566" w:bottom="426" w:left="1560" w:header="708" w:footer="708" w:gutter="0"/>
          <w:cols w:num="2" w:space="708"/>
        </w:sectPr>
      </w:pPr>
    </w:p>
    <w:p w:rsidR="00D37212" w:rsidRPr="00D37212" w:rsidRDefault="00D37212" w:rsidP="00D37212">
      <w:pPr>
        <w:pStyle w:val="af5"/>
        <w:tabs>
          <w:tab w:val="left" w:pos="284"/>
        </w:tabs>
        <w:ind w:left="284" w:right="-1"/>
        <w:rPr>
          <w:rFonts w:ascii="Times New Roman" w:hAnsi="Times New Roman"/>
          <w:sz w:val="24"/>
          <w:szCs w:val="24"/>
          <w:u w:val="single"/>
        </w:rPr>
      </w:pPr>
      <w:r w:rsidRPr="00D37212">
        <w:rPr>
          <w:rFonts w:ascii="Times New Roman" w:hAnsi="Times New Roman"/>
          <w:sz w:val="24"/>
          <w:szCs w:val="24"/>
          <w:u w:val="single"/>
        </w:rPr>
        <w:lastRenderedPageBreak/>
        <w:t>Работа ДГУ в одиночном режиме:</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автоматический и ручной запуск / остановка ДГУ, в том числе при отклонении параметров основной сети - по сигналам шкафа АВР*</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два независимых программируемых таймера с заданием точного времени, периодичности и длительности автоматического запуска/остановки ДЭС с регулируемым числом попыток пуска – для тестирования, поддержания постоянной готовности ДГУ</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 xml:space="preserve">автоматическая задержка отключения ДЭС с регулируемым периодом охлаждения </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lastRenderedPageBreak/>
        <w:t>автоматическая регулировка частоты вращения двигателя в рабочем и холостом режиме режимах</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ограничение максимальной мощности ДГУ (ручной режим)</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автоматическое управление дополнительным оборудованием и системами ДЭС*:</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предпусковой подогрев двигателя</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система дозаправки топлива</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подзарядка АКБ от сети 220</w:t>
      </w:r>
      <w:proofErr w:type="gramStart"/>
      <w:r w:rsidRPr="00D37212">
        <w:rPr>
          <w:rFonts w:ascii="Times New Roman" w:hAnsi="Times New Roman"/>
          <w:sz w:val="24"/>
          <w:szCs w:val="24"/>
        </w:rPr>
        <w:t xml:space="preserve"> В</w:t>
      </w:r>
      <w:proofErr w:type="gramEnd"/>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открытие / закрытие клапанов притока и оттока воздуха с электроприводом</w:t>
      </w:r>
    </w:p>
    <w:p w:rsidR="00D37212" w:rsidRPr="00D37212" w:rsidRDefault="00D37212" w:rsidP="00D37212">
      <w:pPr>
        <w:spacing w:line="240" w:lineRule="auto"/>
        <w:rPr>
          <w:rFonts w:ascii="Times New Roman" w:eastAsia="Calibri" w:hAnsi="Times New Roman"/>
          <w:lang w:eastAsia="en-US"/>
        </w:rPr>
        <w:sectPr w:rsidR="00D37212" w:rsidRPr="00D37212">
          <w:pgSz w:w="11906" w:h="16838"/>
          <w:pgMar w:top="568" w:right="566" w:bottom="426" w:left="1560" w:header="708" w:footer="708" w:gutter="0"/>
          <w:cols w:num="2" w:space="708"/>
        </w:sectPr>
      </w:pPr>
    </w:p>
    <w:p w:rsidR="00D37212" w:rsidRPr="00D37212" w:rsidRDefault="00D37212" w:rsidP="00D37212">
      <w:pPr>
        <w:spacing w:line="240" w:lineRule="auto"/>
        <w:ind w:left="284" w:right="-1"/>
        <w:rPr>
          <w:rFonts w:ascii="Times New Roman" w:hAnsi="Times New Roman"/>
          <w:sz w:val="24"/>
          <w:szCs w:val="24"/>
        </w:rPr>
      </w:pPr>
    </w:p>
    <w:p w:rsidR="00D37212" w:rsidRPr="00D37212" w:rsidRDefault="00D37212" w:rsidP="00D37212">
      <w:pPr>
        <w:pStyle w:val="af5"/>
        <w:ind w:left="284" w:right="-1"/>
        <w:jc w:val="center"/>
        <w:rPr>
          <w:rFonts w:ascii="Times New Roman" w:hAnsi="Times New Roman"/>
          <w:sz w:val="24"/>
          <w:szCs w:val="24"/>
          <w:u w:val="single"/>
        </w:rPr>
      </w:pPr>
      <w:r w:rsidRPr="00D37212">
        <w:rPr>
          <w:rFonts w:ascii="Times New Roman" w:hAnsi="Times New Roman"/>
          <w:sz w:val="24"/>
          <w:szCs w:val="24"/>
          <w:u w:val="single"/>
        </w:rPr>
        <w:t>Функции измерения и контроля:</w:t>
      </w:r>
    </w:p>
    <w:p w:rsidR="00D37212" w:rsidRPr="00D37212" w:rsidRDefault="00D37212" w:rsidP="00D37212">
      <w:pPr>
        <w:spacing w:line="240" w:lineRule="auto"/>
        <w:rPr>
          <w:rFonts w:ascii="Times New Roman" w:eastAsia="Calibri" w:hAnsi="Times New Roman"/>
          <w:lang w:eastAsia="en-US"/>
        </w:rPr>
        <w:sectPr w:rsidR="00D37212" w:rsidRPr="00D37212">
          <w:type w:val="continuous"/>
          <w:pgSz w:w="11906" w:h="16838"/>
          <w:pgMar w:top="568" w:right="566" w:bottom="426" w:left="1560" w:header="708" w:footer="708" w:gutter="0"/>
          <w:cols w:space="720"/>
        </w:sectPr>
      </w:pP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lastRenderedPageBreak/>
        <w:t>параметров генератора:</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xml:space="preserve">- напряжение между фазами, между каждой фазой и </w:t>
      </w:r>
      <w:proofErr w:type="spellStart"/>
      <w:r w:rsidRPr="00D37212">
        <w:rPr>
          <w:rFonts w:ascii="Times New Roman" w:hAnsi="Times New Roman"/>
          <w:sz w:val="24"/>
          <w:szCs w:val="24"/>
        </w:rPr>
        <w:t>нейтралью</w:t>
      </w:r>
      <w:proofErr w:type="spellEnd"/>
      <w:r w:rsidRPr="00D37212">
        <w:rPr>
          <w:rFonts w:ascii="Times New Roman" w:hAnsi="Times New Roman"/>
          <w:sz w:val="24"/>
          <w:szCs w:val="24"/>
        </w:rPr>
        <w:t>, частота, сила тока по каждой фазе,</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суммарная активная мощность (кВт)</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суммарная реактивная мощность (</w:t>
      </w:r>
      <w:proofErr w:type="spellStart"/>
      <w:r w:rsidRPr="00D37212">
        <w:rPr>
          <w:rFonts w:ascii="Times New Roman" w:hAnsi="Times New Roman"/>
          <w:sz w:val="24"/>
          <w:szCs w:val="24"/>
        </w:rPr>
        <w:t>кВАр</w:t>
      </w:r>
      <w:proofErr w:type="spellEnd"/>
      <w:r w:rsidRPr="00D37212">
        <w:rPr>
          <w:rFonts w:ascii="Times New Roman" w:hAnsi="Times New Roman"/>
          <w:sz w:val="24"/>
          <w:szCs w:val="24"/>
        </w:rPr>
        <w:t>)</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коэффициент мощности по фазам (</w:t>
      </w:r>
      <w:proofErr w:type="spellStart"/>
      <w:r w:rsidRPr="00D37212">
        <w:rPr>
          <w:rFonts w:ascii="Times New Roman" w:hAnsi="Times New Roman"/>
          <w:sz w:val="24"/>
          <w:szCs w:val="24"/>
        </w:rPr>
        <w:t>cos</w:t>
      </w:r>
      <w:proofErr w:type="spellEnd"/>
      <w:r w:rsidRPr="00D37212">
        <w:rPr>
          <w:rFonts w:ascii="Times New Roman" w:hAnsi="Times New Roman"/>
          <w:sz w:val="24"/>
          <w:szCs w:val="24"/>
        </w:rPr>
        <w:t xml:space="preserve"> φ)</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счетчик активной и реактивной электроэнергии, потребленной от генератора (кВт*</w:t>
      </w:r>
      <w:proofErr w:type="gramStart"/>
      <w:r w:rsidRPr="00D37212">
        <w:rPr>
          <w:rFonts w:ascii="Times New Roman" w:hAnsi="Times New Roman"/>
          <w:sz w:val="24"/>
          <w:szCs w:val="24"/>
        </w:rPr>
        <w:t>ч</w:t>
      </w:r>
      <w:proofErr w:type="gramEnd"/>
      <w:r w:rsidRPr="00D37212">
        <w:rPr>
          <w:rFonts w:ascii="Times New Roman" w:hAnsi="Times New Roman"/>
          <w:sz w:val="24"/>
          <w:szCs w:val="24"/>
        </w:rPr>
        <w:t xml:space="preserve">, </w:t>
      </w:r>
      <w:proofErr w:type="spellStart"/>
      <w:r w:rsidRPr="00D37212">
        <w:rPr>
          <w:rFonts w:ascii="Times New Roman" w:hAnsi="Times New Roman"/>
          <w:sz w:val="24"/>
          <w:szCs w:val="24"/>
        </w:rPr>
        <w:t>кВАр</w:t>
      </w:r>
      <w:proofErr w:type="spellEnd"/>
      <w:r w:rsidRPr="00D37212">
        <w:rPr>
          <w:rFonts w:ascii="Times New Roman" w:hAnsi="Times New Roman"/>
          <w:sz w:val="24"/>
          <w:szCs w:val="24"/>
        </w:rPr>
        <w:t xml:space="preserve">*ч) </w:t>
      </w:r>
    </w:p>
    <w:p w:rsidR="00D37212" w:rsidRPr="00D37212" w:rsidRDefault="00D37212" w:rsidP="00D37212">
      <w:pPr>
        <w:pStyle w:val="af5"/>
        <w:numPr>
          <w:ilvl w:val="0"/>
          <w:numId w:val="44"/>
        </w:numPr>
        <w:tabs>
          <w:tab w:val="left" w:pos="284"/>
        </w:tabs>
        <w:ind w:left="284" w:right="-1" w:firstLine="0"/>
        <w:jc w:val="both"/>
        <w:rPr>
          <w:rFonts w:ascii="Times New Roman" w:hAnsi="Times New Roman"/>
          <w:sz w:val="24"/>
          <w:szCs w:val="24"/>
        </w:rPr>
      </w:pPr>
      <w:r w:rsidRPr="00D37212">
        <w:rPr>
          <w:rFonts w:ascii="Times New Roman" w:hAnsi="Times New Roman"/>
          <w:sz w:val="24"/>
          <w:szCs w:val="24"/>
        </w:rPr>
        <w:t xml:space="preserve">счетчик запусков / остановов ДГУ </w:t>
      </w:r>
    </w:p>
    <w:p w:rsidR="00D37212" w:rsidRPr="00D37212" w:rsidRDefault="00D37212" w:rsidP="00D37212">
      <w:pPr>
        <w:pStyle w:val="af5"/>
        <w:tabs>
          <w:tab w:val="left" w:pos="284"/>
        </w:tabs>
        <w:ind w:left="284" w:right="-1"/>
        <w:jc w:val="both"/>
        <w:rPr>
          <w:rFonts w:ascii="Times New Roman" w:hAnsi="Times New Roman"/>
          <w:sz w:val="24"/>
          <w:szCs w:val="24"/>
        </w:rPr>
      </w:pP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 xml:space="preserve">параметров двигателя: </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xml:space="preserve">- давление масла </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температура охлаждающей жидкости</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скорость вращения коленчатого вала</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xml:space="preserve">- напряжение стартерной батареи </w:t>
      </w:r>
    </w:p>
    <w:p w:rsidR="00D37212" w:rsidRPr="00D37212" w:rsidRDefault="00D37212" w:rsidP="00D37212">
      <w:pPr>
        <w:pStyle w:val="af5"/>
        <w:tabs>
          <w:tab w:val="left" w:pos="284"/>
        </w:tabs>
        <w:ind w:left="284" w:right="-1"/>
        <w:jc w:val="both"/>
        <w:rPr>
          <w:rFonts w:ascii="Times New Roman" w:hAnsi="Times New Roman"/>
          <w:sz w:val="24"/>
          <w:szCs w:val="24"/>
        </w:rPr>
      </w:pPr>
      <w:r w:rsidRPr="00D37212">
        <w:rPr>
          <w:rFonts w:ascii="Times New Roman" w:hAnsi="Times New Roman"/>
          <w:sz w:val="24"/>
          <w:szCs w:val="24"/>
        </w:rPr>
        <w:t xml:space="preserve">- уровень топлива в расходном баке, </w:t>
      </w:r>
      <w:proofErr w:type="gramStart"/>
      <w:r w:rsidRPr="00D37212">
        <w:rPr>
          <w:rFonts w:ascii="Times New Roman" w:hAnsi="Times New Roman"/>
          <w:sz w:val="24"/>
          <w:szCs w:val="24"/>
        </w:rPr>
        <w:t>в</w:t>
      </w:r>
      <w:proofErr w:type="gramEnd"/>
      <w:r w:rsidRPr="00D37212">
        <w:rPr>
          <w:rFonts w:ascii="Times New Roman" w:hAnsi="Times New Roman"/>
          <w:sz w:val="24"/>
          <w:szCs w:val="24"/>
        </w:rPr>
        <w:t xml:space="preserve"> % </w:t>
      </w:r>
    </w:p>
    <w:p w:rsidR="00D37212" w:rsidRPr="00D37212" w:rsidRDefault="00D37212" w:rsidP="00D37212">
      <w:pPr>
        <w:pStyle w:val="af5"/>
        <w:numPr>
          <w:ilvl w:val="0"/>
          <w:numId w:val="44"/>
        </w:numPr>
        <w:tabs>
          <w:tab w:val="left" w:pos="284"/>
        </w:tabs>
        <w:ind w:left="284" w:right="-1" w:firstLine="0"/>
        <w:jc w:val="both"/>
        <w:rPr>
          <w:rFonts w:ascii="Times New Roman" w:hAnsi="Times New Roman"/>
          <w:sz w:val="24"/>
          <w:szCs w:val="24"/>
        </w:rPr>
      </w:pPr>
      <w:proofErr w:type="gramStart"/>
      <w:r w:rsidRPr="00D37212">
        <w:rPr>
          <w:rFonts w:ascii="Times New Roman" w:hAnsi="Times New Roman"/>
          <w:sz w:val="24"/>
          <w:szCs w:val="24"/>
        </w:rPr>
        <w:t xml:space="preserve">встроенные счетчики потребленного топлива - общий и за определенный период </w:t>
      </w:r>
      <w:proofErr w:type="gramEnd"/>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защита от хищений топлива</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 xml:space="preserve">счетчик наработки </w:t>
      </w:r>
      <w:proofErr w:type="spellStart"/>
      <w:r w:rsidRPr="00D37212">
        <w:rPr>
          <w:rFonts w:ascii="Times New Roman" w:hAnsi="Times New Roman"/>
          <w:sz w:val="24"/>
          <w:szCs w:val="24"/>
        </w:rPr>
        <w:t>моточасов</w:t>
      </w:r>
      <w:proofErr w:type="spellEnd"/>
    </w:p>
    <w:p w:rsidR="00D37212" w:rsidRPr="00D37212" w:rsidRDefault="00D37212" w:rsidP="00D37212">
      <w:pPr>
        <w:pStyle w:val="af5"/>
        <w:tabs>
          <w:tab w:val="left" w:pos="851"/>
        </w:tabs>
        <w:ind w:left="284" w:right="-1"/>
        <w:rPr>
          <w:rFonts w:ascii="Times New Roman" w:hAnsi="Times New Roman"/>
          <w:sz w:val="24"/>
          <w:szCs w:val="24"/>
        </w:rPr>
      </w:pPr>
    </w:p>
    <w:p w:rsidR="00D37212" w:rsidRPr="00D37212" w:rsidRDefault="00D37212" w:rsidP="00D37212">
      <w:pPr>
        <w:spacing w:line="240" w:lineRule="auto"/>
        <w:rPr>
          <w:rFonts w:ascii="Times New Roman" w:eastAsia="Calibri" w:hAnsi="Times New Roman"/>
          <w:lang w:eastAsia="en-US"/>
        </w:rPr>
        <w:sectPr w:rsidR="00D37212" w:rsidRPr="00D37212">
          <w:type w:val="continuous"/>
          <w:pgSz w:w="11906" w:h="16838"/>
          <w:pgMar w:top="568" w:right="566" w:bottom="426" w:left="1560" w:header="708" w:footer="708" w:gutter="0"/>
          <w:cols w:num="2" w:space="708"/>
        </w:sectPr>
      </w:pPr>
    </w:p>
    <w:p w:rsidR="00D37212" w:rsidRPr="00D37212" w:rsidRDefault="00D37212" w:rsidP="00D37212">
      <w:pPr>
        <w:pStyle w:val="af5"/>
        <w:ind w:left="284" w:right="-1"/>
        <w:jc w:val="center"/>
        <w:rPr>
          <w:rFonts w:ascii="Times New Roman" w:hAnsi="Times New Roman"/>
          <w:sz w:val="24"/>
          <w:szCs w:val="24"/>
          <w:u w:val="single"/>
        </w:rPr>
      </w:pPr>
      <w:r w:rsidRPr="00D37212">
        <w:rPr>
          <w:rFonts w:ascii="Times New Roman" w:hAnsi="Times New Roman"/>
          <w:sz w:val="24"/>
          <w:szCs w:val="24"/>
          <w:u w:val="single"/>
        </w:rPr>
        <w:lastRenderedPageBreak/>
        <w:t>Защита и аварийные сообщения:</w:t>
      </w:r>
    </w:p>
    <w:p w:rsidR="00D37212" w:rsidRPr="00D37212" w:rsidRDefault="00D37212" w:rsidP="00D37212">
      <w:pPr>
        <w:spacing w:line="240" w:lineRule="auto"/>
        <w:rPr>
          <w:rFonts w:ascii="Times New Roman" w:eastAsia="Calibri" w:hAnsi="Times New Roman"/>
          <w:lang w:eastAsia="en-US"/>
        </w:rPr>
        <w:sectPr w:rsidR="00D37212" w:rsidRPr="00D37212">
          <w:type w:val="continuous"/>
          <w:pgSz w:w="11906" w:h="16838"/>
          <w:pgMar w:top="568" w:right="566" w:bottom="426" w:left="1560" w:header="708" w:footer="708" w:gutter="0"/>
          <w:cols w:space="720"/>
        </w:sectPr>
      </w:pP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lastRenderedPageBreak/>
        <w:t>3-фазная защита генератора:</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при низком / высоком напряжении</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при низкой / высокой частоте тока</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при перегрузке генератора по току</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при перегрузке генератора по мощности</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xml:space="preserve">- при перекосе напряжений и токов по фазам </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при некорректном чередовании фаз</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при коротком замыкании</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xml:space="preserve">- от реверсивной мощности </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при потере возбуждения генератора</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конфигурируемые аварийные сигналы и автоматическая остановка ДГУ</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t>отдельная кнопка экстренного останова ДГУ.</w:t>
      </w:r>
    </w:p>
    <w:p w:rsidR="00D37212" w:rsidRPr="00D37212" w:rsidRDefault="00D37212" w:rsidP="00D37212">
      <w:pPr>
        <w:pStyle w:val="af5"/>
        <w:numPr>
          <w:ilvl w:val="0"/>
          <w:numId w:val="44"/>
        </w:numPr>
        <w:tabs>
          <w:tab w:val="left" w:pos="284"/>
        </w:tabs>
        <w:ind w:left="284" w:right="-1" w:firstLine="0"/>
        <w:rPr>
          <w:rFonts w:ascii="Times New Roman" w:hAnsi="Times New Roman"/>
          <w:sz w:val="24"/>
          <w:szCs w:val="24"/>
        </w:rPr>
      </w:pPr>
      <w:r w:rsidRPr="00D37212">
        <w:rPr>
          <w:rFonts w:ascii="Times New Roman" w:hAnsi="Times New Roman"/>
          <w:sz w:val="24"/>
          <w:szCs w:val="24"/>
        </w:rPr>
        <w:lastRenderedPageBreak/>
        <w:t>защита двигателя:</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при низком давлении масла</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xml:space="preserve">- при низком уровне охлаждающей жидкости </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при низкой / высокой температуре ОЖ</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xml:space="preserve">- при низкой / высокой скорости вращения </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при низком уровне топлива в расходном баке</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при низком / высоком напряжении стартерной аккумуляторной батареи (АКБ)</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сообщения при неожиданной остановке</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сообщения при ошибке остановки</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сообщения при экстренной остановке</w:t>
      </w: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сообщения при неудачном пуске ДГУ</w:t>
      </w:r>
    </w:p>
    <w:p w:rsidR="00D37212" w:rsidRPr="00D37212" w:rsidRDefault="00D37212" w:rsidP="00D37212">
      <w:pPr>
        <w:spacing w:line="240" w:lineRule="auto"/>
        <w:rPr>
          <w:rFonts w:ascii="Times New Roman" w:eastAsia="Calibri" w:hAnsi="Times New Roman"/>
          <w:lang w:eastAsia="en-US"/>
        </w:rPr>
        <w:sectPr w:rsidR="00D37212" w:rsidRPr="00D37212">
          <w:type w:val="continuous"/>
          <w:pgSz w:w="11906" w:h="16838"/>
          <w:pgMar w:top="568" w:right="566" w:bottom="426" w:left="1560" w:header="708" w:footer="708" w:gutter="0"/>
          <w:cols w:num="2" w:space="708"/>
        </w:sectPr>
      </w:pPr>
    </w:p>
    <w:p w:rsidR="00D37212" w:rsidRPr="00D37212" w:rsidRDefault="00D37212" w:rsidP="00D37212">
      <w:pPr>
        <w:pStyle w:val="af5"/>
        <w:tabs>
          <w:tab w:val="left" w:pos="284"/>
        </w:tabs>
        <w:ind w:left="284" w:right="-1"/>
        <w:rPr>
          <w:rFonts w:ascii="Times New Roman" w:hAnsi="Times New Roman"/>
          <w:sz w:val="24"/>
          <w:szCs w:val="24"/>
        </w:rPr>
      </w:pP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 xml:space="preserve">Проведение поставщиком </w:t>
      </w:r>
      <w:r w:rsidR="003C061A">
        <w:rPr>
          <w:rFonts w:ascii="Times New Roman" w:hAnsi="Times New Roman"/>
          <w:sz w:val="24"/>
          <w:szCs w:val="24"/>
        </w:rPr>
        <w:t xml:space="preserve">на </w:t>
      </w:r>
      <w:r w:rsidRPr="00D37212">
        <w:rPr>
          <w:rFonts w:ascii="Times New Roman" w:hAnsi="Times New Roman"/>
          <w:sz w:val="24"/>
          <w:szCs w:val="24"/>
        </w:rPr>
        <w:t>ДЭС пусконаладочных работ в г. Выборг.</w:t>
      </w:r>
    </w:p>
    <w:p w:rsidR="00D37212" w:rsidRPr="00D37212" w:rsidRDefault="00D37212" w:rsidP="00D37212">
      <w:pPr>
        <w:pStyle w:val="af5"/>
        <w:tabs>
          <w:tab w:val="left" w:pos="284"/>
        </w:tabs>
        <w:ind w:left="284" w:right="-1"/>
        <w:rPr>
          <w:rFonts w:ascii="Times New Roman" w:hAnsi="Times New Roman"/>
          <w:sz w:val="24"/>
          <w:szCs w:val="24"/>
        </w:rPr>
      </w:pPr>
    </w:p>
    <w:p w:rsidR="00D37212" w:rsidRPr="00D37212" w:rsidRDefault="00D37212" w:rsidP="00D37212">
      <w:pPr>
        <w:pStyle w:val="af5"/>
        <w:tabs>
          <w:tab w:val="left" w:pos="284"/>
        </w:tabs>
        <w:ind w:left="284" w:right="-1"/>
        <w:rPr>
          <w:rFonts w:ascii="Times New Roman" w:hAnsi="Times New Roman"/>
          <w:sz w:val="24"/>
          <w:szCs w:val="24"/>
        </w:rPr>
      </w:pPr>
      <w:r w:rsidRPr="00D37212">
        <w:rPr>
          <w:rFonts w:ascii="Times New Roman" w:hAnsi="Times New Roman"/>
          <w:sz w:val="24"/>
          <w:szCs w:val="24"/>
        </w:rPr>
        <w:t>Доставка ДЭС  г. Выборг.</w:t>
      </w:r>
    </w:p>
    <w:p w:rsidR="00D37212" w:rsidRPr="00D37212" w:rsidRDefault="00D37212" w:rsidP="000202C4">
      <w:pPr>
        <w:pStyle w:val="af6"/>
        <w:jc w:val="center"/>
        <w:rPr>
          <w:rFonts w:ascii="Times New Roman" w:hAnsi="Times New Roman"/>
          <w:b/>
          <w:sz w:val="24"/>
          <w:szCs w:val="24"/>
          <w:lang w:val="en-US"/>
        </w:rPr>
      </w:pPr>
    </w:p>
    <w:sectPr w:rsidR="00D37212" w:rsidRPr="00D37212"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61A" w:rsidRDefault="003C061A" w:rsidP="00B41620">
      <w:pPr>
        <w:spacing w:after="0" w:line="240" w:lineRule="auto"/>
      </w:pPr>
      <w:r>
        <w:separator/>
      </w:r>
    </w:p>
  </w:endnote>
  <w:endnote w:type="continuationSeparator" w:id="0">
    <w:p w:rsidR="003C061A" w:rsidRDefault="003C061A"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61A" w:rsidRDefault="003C061A">
    <w:pPr>
      <w:pStyle w:val="aff"/>
      <w:jc w:val="right"/>
    </w:pPr>
    <w:r>
      <w:fldChar w:fldCharType="begin"/>
    </w:r>
    <w:r>
      <w:instrText xml:space="preserve"> PAGE   \* MERGEFORMAT </w:instrText>
    </w:r>
    <w:r>
      <w:fldChar w:fldCharType="separate"/>
    </w:r>
    <w:r w:rsidR="00F549B0">
      <w:rPr>
        <w:noProof/>
      </w:rPr>
      <w:t>14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61A" w:rsidRDefault="003C061A" w:rsidP="00B41620">
      <w:pPr>
        <w:spacing w:after="0" w:line="240" w:lineRule="auto"/>
      </w:pPr>
      <w:r>
        <w:separator/>
      </w:r>
    </w:p>
  </w:footnote>
  <w:footnote w:type="continuationSeparator" w:id="0">
    <w:p w:rsidR="003C061A" w:rsidRDefault="003C061A" w:rsidP="00B41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38E"/>
    <w:multiLevelType w:val="hybridMultilevel"/>
    <w:tmpl w:val="219232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5">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9">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3">
    <w:nsid w:val="2A194401"/>
    <w:multiLevelType w:val="hybridMultilevel"/>
    <w:tmpl w:val="5C164A12"/>
    <w:lvl w:ilvl="0" w:tplc="0419000D">
      <w:start w:val="1"/>
      <w:numFmt w:val="bullet"/>
      <w:lvlText w:val=""/>
      <w:lvlJc w:val="left"/>
      <w:pPr>
        <w:ind w:left="644" w:hanging="360"/>
      </w:pPr>
      <w:rPr>
        <w:rFonts w:ascii="Wingdings" w:hAnsi="Wingdings" w:hint="default"/>
      </w:rPr>
    </w:lvl>
    <w:lvl w:ilvl="1" w:tplc="04190003">
      <w:start w:val="1"/>
      <w:numFmt w:val="bullet"/>
      <w:lvlText w:val="o"/>
      <w:lvlJc w:val="left"/>
      <w:pPr>
        <w:ind w:left="-2812" w:hanging="360"/>
      </w:pPr>
      <w:rPr>
        <w:rFonts w:ascii="Courier New" w:hAnsi="Courier New" w:cs="Courier New" w:hint="default"/>
      </w:rPr>
    </w:lvl>
    <w:lvl w:ilvl="2" w:tplc="04190005">
      <w:start w:val="1"/>
      <w:numFmt w:val="bullet"/>
      <w:lvlText w:val=""/>
      <w:lvlJc w:val="left"/>
      <w:pPr>
        <w:ind w:left="-2092" w:hanging="360"/>
      </w:pPr>
      <w:rPr>
        <w:rFonts w:ascii="Wingdings" w:hAnsi="Wingdings" w:hint="default"/>
      </w:rPr>
    </w:lvl>
    <w:lvl w:ilvl="3" w:tplc="04190001">
      <w:start w:val="1"/>
      <w:numFmt w:val="bullet"/>
      <w:lvlText w:val=""/>
      <w:lvlJc w:val="left"/>
      <w:pPr>
        <w:ind w:left="-1372" w:hanging="360"/>
      </w:pPr>
      <w:rPr>
        <w:rFonts w:ascii="Symbol" w:hAnsi="Symbol" w:hint="default"/>
      </w:rPr>
    </w:lvl>
    <w:lvl w:ilvl="4" w:tplc="04190003">
      <w:start w:val="1"/>
      <w:numFmt w:val="bullet"/>
      <w:lvlText w:val="o"/>
      <w:lvlJc w:val="left"/>
      <w:pPr>
        <w:ind w:left="-652" w:hanging="360"/>
      </w:pPr>
      <w:rPr>
        <w:rFonts w:ascii="Courier New" w:hAnsi="Courier New" w:cs="Courier New" w:hint="default"/>
      </w:rPr>
    </w:lvl>
    <w:lvl w:ilvl="5" w:tplc="04190005">
      <w:start w:val="1"/>
      <w:numFmt w:val="bullet"/>
      <w:lvlText w:val=""/>
      <w:lvlJc w:val="left"/>
      <w:pPr>
        <w:ind w:left="68" w:hanging="360"/>
      </w:pPr>
      <w:rPr>
        <w:rFonts w:ascii="Wingdings" w:hAnsi="Wingdings" w:hint="default"/>
      </w:rPr>
    </w:lvl>
    <w:lvl w:ilvl="6" w:tplc="04190001">
      <w:start w:val="1"/>
      <w:numFmt w:val="bullet"/>
      <w:lvlText w:val=""/>
      <w:lvlJc w:val="left"/>
      <w:pPr>
        <w:ind w:left="788" w:hanging="360"/>
      </w:pPr>
      <w:rPr>
        <w:rFonts w:ascii="Symbol" w:hAnsi="Symbol" w:hint="default"/>
      </w:rPr>
    </w:lvl>
    <w:lvl w:ilvl="7" w:tplc="04190003">
      <w:start w:val="1"/>
      <w:numFmt w:val="bullet"/>
      <w:lvlText w:val="o"/>
      <w:lvlJc w:val="left"/>
      <w:pPr>
        <w:ind w:left="1508" w:hanging="360"/>
      </w:pPr>
      <w:rPr>
        <w:rFonts w:ascii="Courier New" w:hAnsi="Courier New" w:cs="Courier New" w:hint="default"/>
      </w:rPr>
    </w:lvl>
    <w:lvl w:ilvl="8" w:tplc="04190005">
      <w:start w:val="1"/>
      <w:numFmt w:val="bullet"/>
      <w:lvlText w:val=""/>
      <w:lvlJc w:val="left"/>
      <w:pPr>
        <w:ind w:left="2228" w:hanging="360"/>
      </w:pPr>
      <w:rPr>
        <w:rFonts w:ascii="Wingdings" w:hAnsi="Wingdings" w:hint="default"/>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3A434D7C"/>
    <w:multiLevelType w:val="hybridMultilevel"/>
    <w:tmpl w:val="993883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4">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6">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8">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0">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4">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5">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9">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1">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 w:numId="44">
    <w:abstractNumId w:val="1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2175"/>
    <w:rsid w:val="000636E9"/>
    <w:rsid w:val="000712A6"/>
    <w:rsid w:val="00076123"/>
    <w:rsid w:val="00084764"/>
    <w:rsid w:val="00091B1E"/>
    <w:rsid w:val="000941A2"/>
    <w:rsid w:val="00094928"/>
    <w:rsid w:val="000962F9"/>
    <w:rsid w:val="000A48EA"/>
    <w:rsid w:val="000A6495"/>
    <w:rsid w:val="000B1568"/>
    <w:rsid w:val="000C6860"/>
    <w:rsid w:val="000D1179"/>
    <w:rsid w:val="000D527F"/>
    <w:rsid w:val="000E2190"/>
    <w:rsid w:val="000F1837"/>
    <w:rsid w:val="000F18C6"/>
    <w:rsid w:val="000F64B6"/>
    <w:rsid w:val="000F6F3C"/>
    <w:rsid w:val="00104467"/>
    <w:rsid w:val="00105479"/>
    <w:rsid w:val="00111DBE"/>
    <w:rsid w:val="0011680A"/>
    <w:rsid w:val="00117A52"/>
    <w:rsid w:val="00134BD8"/>
    <w:rsid w:val="001378A1"/>
    <w:rsid w:val="001503FB"/>
    <w:rsid w:val="0015487B"/>
    <w:rsid w:val="001549C5"/>
    <w:rsid w:val="00157378"/>
    <w:rsid w:val="00166D8C"/>
    <w:rsid w:val="001703A5"/>
    <w:rsid w:val="001741AE"/>
    <w:rsid w:val="0018421D"/>
    <w:rsid w:val="0018782D"/>
    <w:rsid w:val="001A5E82"/>
    <w:rsid w:val="001B07D6"/>
    <w:rsid w:val="001B21AA"/>
    <w:rsid w:val="001B5C7D"/>
    <w:rsid w:val="001D09AC"/>
    <w:rsid w:val="001D52CD"/>
    <w:rsid w:val="001E3075"/>
    <w:rsid w:val="001E30B6"/>
    <w:rsid w:val="001E3339"/>
    <w:rsid w:val="001E5E98"/>
    <w:rsid w:val="001E67A3"/>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0821"/>
    <w:rsid w:val="00304E04"/>
    <w:rsid w:val="00306C28"/>
    <w:rsid w:val="00311EFF"/>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83EC6"/>
    <w:rsid w:val="00391612"/>
    <w:rsid w:val="00391911"/>
    <w:rsid w:val="003956D3"/>
    <w:rsid w:val="003A0957"/>
    <w:rsid w:val="003A7ED1"/>
    <w:rsid w:val="003B0208"/>
    <w:rsid w:val="003B3CF6"/>
    <w:rsid w:val="003B6DCE"/>
    <w:rsid w:val="003B76F7"/>
    <w:rsid w:val="003C061A"/>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648"/>
    <w:rsid w:val="004F6D38"/>
    <w:rsid w:val="004F71AB"/>
    <w:rsid w:val="005138E7"/>
    <w:rsid w:val="00514976"/>
    <w:rsid w:val="00532B79"/>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4D14"/>
    <w:rsid w:val="005E7D6F"/>
    <w:rsid w:val="005F12A9"/>
    <w:rsid w:val="005F7B8C"/>
    <w:rsid w:val="006039D5"/>
    <w:rsid w:val="00606E92"/>
    <w:rsid w:val="00611384"/>
    <w:rsid w:val="0061149F"/>
    <w:rsid w:val="00613887"/>
    <w:rsid w:val="0062135A"/>
    <w:rsid w:val="00621F98"/>
    <w:rsid w:val="00625C99"/>
    <w:rsid w:val="00627229"/>
    <w:rsid w:val="00633FA6"/>
    <w:rsid w:val="00654A64"/>
    <w:rsid w:val="00661B1C"/>
    <w:rsid w:val="00671673"/>
    <w:rsid w:val="0067321E"/>
    <w:rsid w:val="00676D77"/>
    <w:rsid w:val="006773F9"/>
    <w:rsid w:val="006A06A5"/>
    <w:rsid w:val="006A2C54"/>
    <w:rsid w:val="006A7AEC"/>
    <w:rsid w:val="006B4AA7"/>
    <w:rsid w:val="006C7FD4"/>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0140A"/>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F56AB"/>
    <w:rsid w:val="0090146E"/>
    <w:rsid w:val="00904BB1"/>
    <w:rsid w:val="00907BF8"/>
    <w:rsid w:val="00914838"/>
    <w:rsid w:val="00923F6D"/>
    <w:rsid w:val="00924B25"/>
    <w:rsid w:val="00925EF3"/>
    <w:rsid w:val="009336B5"/>
    <w:rsid w:val="0093411A"/>
    <w:rsid w:val="00942467"/>
    <w:rsid w:val="00945A6D"/>
    <w:rsid w:val="009520BC"/>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E5E64"/>
    <w:rsid w:val="009F1BA0"/>
    <w:rsid w:val="00A02A61"/>
    <w:rsid w:val="00A06B3E"/>
    <w:rsid w:val="00A102FF"/>
    <w:rsid w:val="00A12F28"/>
    <w:rsid w:val="00A15A35"/>
    <w:rsid w:val="00A30765"/>
    <w:rsid w:val="00A35333"/>
    <w:rsid w:val="00A4214A"/>
    <w:rsid w:val="00A42268"/>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0A13"/>
    <w:rsid w:val="00B55B18"/>
    <w:rsid w:val="00B601B5"/>
    <w:rsid w:val="00B61457"/>
    <w:rsid w:val="00B61596"/>
    <w:rsid w:val="00B61AA8"/>
    <w:rsid w:val="00B6768C"/>
    <w:rsid w:val="00B67B8E"/>
    <w:rsid w:val="00B702B3"/>
    <w:rsid w:val="00B716E8"/>
    <w:rsid w:val="00B71D96"/>
    <w:rsid w:val="00B80A42"/>
    <w:rsid w:val="00B93A27"/>
    <w:rsid w:val="00BA5F26"/>
    <w:rsid w:val="00BB59CF"/>
    <w:rsid w:val="00BD3C39"/>
    <w:rsid w:val="00BD61E1"/>
    <w:rsid w:val="00BE20DA"/>
    <w:rsid w:val="00BF26FD"/>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2299"/>
    <w:rsid w:val="00CC3077"/>
    <w:rsid w:val="00CC68D9"/>
    <w:rsid w:val="00CE78B0"/>
    <w:rsid w:val="00D166BF"/>
    <w:rsid w:val="00D27ADB"/>
    <w:rsid w:val="00D30B90"/>
    <w:rsid w:val="00D37212"/>
    <w:rsid w:val="00D401C2"/>
    <w:rsid w:val="00D41BA5"/>
    <w:rsid w:val="00D420CD"/>
    <w:rsid w:val="00D42550"/>
    <w:rsid w:val="00D54414"/>
    <w:rsid w:val="00D55882"/>
    <w:rsid w:val="00D62C41"/>
    <w:rsid w:val="00D64726"/>
    <w:rsid w:val="00D8503F"/>
    <w:rsid w:val="00D9472C"/>
    <w:rsid w:val="00D958EA"/>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0324"/>
    <w:rsid w:val="00E1461F"/>
    <w:rsid w:val="00E1637A"/>
    <w:rsid w:val="00E20A69"/>
    <w:rsid w:val="00E4678E"/>
    <w:rsid w:val="00E47868"/>
    <w:rsid w:val="00E554E4"/>
    <w:rsid w:val="00E609D1"/>
    <w:rsid w:val="00E64E1D"/>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523B2"/>
    <w:rsid w:val="00F549B0"/>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43E"/>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1"/>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Default">
    <w:name w:val="Default"/>
    <w:rsid w:val="0080140A"/>
    <w:pPr>
      <w:autoSpaceDE w:val="0"/>
      <w:autoSpaceDN w:val="0"/>
      <w:adjustRightInd w:val="0"/>
    </w:pPr>
    <w:rPr>
      <w:rFonts w:ascii="Arial" w:eastAsiaTheme="minorHAnsi" w:hAnsi="Arial" w:cs="Arial"/>
      <w:color w:val="000000"/>
      <w:sz w:val="24"/>
      <w:szCs w:val="24"/>
      <w:lang w:eastAsia="en-US"/>
    </w:rPr>
  </w:style>
  <w:style w:type="paragraph" w:customStyle="1" w:styleId="aff4">
    <w:name w:val="Стиль"/>
    <w:uiPriority w:val="99"/>
    <w:rsid w:val="00134BD8"/>
    <w:pPr>
      <w:widowControl w:val="0"/>
      <w:autoSpaceDE w:val="0"/>
      <w:autoSpaceDN w:val="0"/>
      <w:adjustRightInd w:val="0"/>
    </w:pPr>
    <w:rPr>
      <w:rFonts w:ascii="Arial" w:hAnsi="Arial" w:cs="Arial"/>
      <w:sz w:val="24"/>
      <w:szCs w:val="24"/>
    </w:rPr>
  </w:style>
  <w:style w:type="character" w:styleId="aff5">
    <w:name w:val="Strong"/>
    <w:basedOn w:val="a3"/>
    <w:uiPriority w:val="22"/>
    <w:qFormat/>
    <w:locked/>
    <w:rsid w:val="00134BD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1"/>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Default">
    <w:name w:val="Default"/>
    <w:rsid w:val="0080140A"/>
    <w:pPr>
      <w:autoSpaceDE w:val="0"/>
      <w:autoSpaceDN w:val="0"/>
      <w:adjustRightInd w:val="0"/>
    </w:pPr>
    <w:rPr>
      <w:rFonts w:ascii="Arial" w:eastAsiaTheme="minorHAnsi" w:hAnsi="Arial" w:cs="Arial"/>
      <w:color w:val="000000"/>
      <w:sz w:val="24"/>
      <w:szCs w:val="24"/>
      <w:lang w:eastAsia="en-US"/>
    </w:rPr>
  </w:style>
  <w:style w:type="paragraph" w:customStyle="1" w:styleId="aff4">
    <w:name w:val="Стиль"/>
    <w:uiPriority w:val="99"/>
    <w:rsid w:val="00134BD8"/>
    <w:pPr>
      <w:widowControl w:val="0"/>
      <w:autoSpaceDE w:val="0"/>
      <w:autoSpaceDN w:val="0"/>
      <w:adjustRightInd w:val="0"/>
    </w:pPr>
    <w:rPr>
      <w:rFonts w:ascii="Arial" w:hAnsi="Arial" w:cs="Arial"/>
      <w:sz w:val="24"/>
      <w:szCs w:val="24"/>
    </w:rPr>
  </w:style>
  <w:style w:type="character" w:styleId="aff5">
    <w:name w:val="Strong"/>
    <w:basedOn w:val="a3"/>
    <w:uiPriority w:val="22"/>
    <w:qFormat/>
    <w:locked/>
    <w:rsid w:val="00134B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22816466">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04947250">
      <w:bodyDiv w:val="1"/>
      <w:marLeft w:val="0"/>
      <w:marRight w:val="0"/>
      <w:marTop w:val="0"/>
      <w:marBottom w:val="0"/>
      <w:divBdr>
        <w:top w:val="none" w:sz="0" w:space="0" w:color="auto"/>
        <w:left w:val="none" w:sz="0" w:space="0" w:color="auto"/>
        <w:bottom w:val="none" w:sz="0" w:space="0" w:color="auto"/>
        <w:right w:val="none" w:sz="0" w:space="0" w:color="auto"/>
      </w:divBdr>
    </w:div>
    <w:div w:id="247545579">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7998422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22846269">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57644230">
      <w:bodyDiv w:val="1"/>
      <w:marLeft w:val="0"/>
      <w:marRight w:val="0"/>
      <w:marTop w:val="0"/>
      <w:marBottom w:val="0"/>
      <w:divBdr>
        <w:top w:val="none" w:sz="0" w:space="0" w:color="auto"/>
        <w:left w:val="none" w:sz="0" w:space="0" w:color="auto"/>
        <w:bottom w:val="none" w:sz="0" w:space="0" w:color="auto"/>
        <w:right w:val="none" w:sz="0" w:space="0" w:color="auto"/>
      </w:divBdr>
    </w:div>
    <w:div w:id="472411358">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492647589">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22893717">
      <w:bodyDiv w:val="1"/>
      <w:marLeft w:val="0"/>
      <w:marRight w:val="0"/>
      <w:marTop w:val="0"/>
      <w:marBottom w:val="0"/>
      <w:divBdr>
        <w:top w:val="none" w:sz="0" w:space="0" w:color="auto"/>
        <w:left w:val="none" w:sz="0" w:space="0" w:color="auto"/>
        <w:bottom w:val="none" w:sz="0" w:space="0" w:color="auto"/>
        <w:right w:val="none" w:sz="0" w:space="0" w:color="auto"/>
      </w:divBdr>
    </w:div>
    <w:div w:id="884022639">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5794370">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73428617">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6723259">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492067481">
      <w:bodyDiv w:val="1"/>
      <w:marLeft w:val="0"/>
      <w:marRight w:val="0"/>
      <w:marTop w:val="0"/>
      <w:marBottom w:val="0"/>
      <w:divBdr>
        <w:top w:val="none" w:sz="0" w:space="0" w:color="auto"/>
        <w:left w:val="none" w:sz="0" w:space="0" w:color="auto"/>
        <w:bottom w:val="none" w:sz="0" w:space="0" w:color="auto"/>
        <w:right w:val="none" w:sz="0" w:space="0" w:color="auto"/>
      </w:divBdr>
    </w:div>
    <w:div w:id="1498570028">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93916546">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68076271">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655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FC2D9-7723-4AA8-8588-7BCD787FC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40</Pages>
  <Words>12771</Words>
  <Characters>87319</Characters>
  <Application>Microsoft Office Word</Application>
  <DocSecurity>0</DocSecurity>
  <Lines>727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38</cp:revision>
  <cp:lastPrinted>2015-12-11T11:00:00Z</cp:lastPrinted>
  <dcterms:created xsi:type="dcterms:W3CDTF">2014-05-13T13:03:00Z</dcterms:created>
  <dcterms:modified xsi:type="dcterms:W3CDTF">2015-12-11T11:04:00Z</dcterms:modified>
</cp:coreProperties>
</file>